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243" w:rsidRDefault="00526243" w:rsidP="00526243">
      <w:pPr>
        <w:spacing w:after="0" w:line="240" w:lineRule="auto"/>
        <w:jc w:val="center"/>
        <w:rPr>
          <w:rFonts w:ascii="MS Reference Sans Serif" w:eastAsia="MS Reference Sans Serif" w:hAnsi="MS Reference Sans Serif" w:cs="MS Reference Sans Serif"/>
          <w:sz w:val="16"/>
          <w:szCs w:val="16"/>
        </w:rPr>
      </w:pPr>
      <w:r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790575" cy="94297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429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243" w:rsidRDefault="00526243" w:rsidP="00526243">
      <w:pPr>
        <w:spacing w:after="0" w:line="240" w:lineRule="auto"/>
        <w:rPr>
          <w:rFonts w:ascii="Times New Roman" w:eastAsia="MS Reference Sans Serif" w:hAnsi="Times New Roman" w:cs="Times New Roman"/>
          <w:sz w:val="16"/>
          <w:szCs w:val="16"/>
        </w:rPr>
      </w:pPr>
    </w:p>
    <w:p w:rsidR="00526243" w:rsidRDefault="00526243" w:rsidP="00526243">
      <w:pPr>
        <w:spacing w:before="12" w:after="0" w:line="240" w:lineRule="auto"/>
        <w:jc w:val="center"/>
        <w:rPr>
          <w:rFonts w:ascii="Times New Roman" w:eastAsia="MS Reference Sans Serif" w:hAnsi="Times New Roman" w:cs="Times New Roman"/>
          <w:sz w:val="20"/>
          <w:szCs w:val="20"/>
        </w:rPr>
      </w:pPr>
      <w:bookmarkStart w:id="0" w:name="bookmark0"/>
      <w:r>
        <w:rPr>
          <w:rFonts w:ascii="Times New Roman" w:eastAsia="MS Reference Sans Serif" w:hAnsi="Times New Roman" w:cs="Times New Roman"/>
          <w:b/>
          <w:sz w:val="20"/>
          <w:szCs w:val="20"/>
        </w:rPr>
        <w:t>ФЕДЕРАЛЬНАЯ СЛУЖБА ПО НАДЗОРУ В СФЕРЕ ЗАЩИТЫ ПРАВ ПОТРЕБИТЕЛЕЙ И БЛАГОПОЛУЧИЯ ЧЕЛОВЕКА ПО ЧУКОТСКОМУ АВТОНОМНОМУ ОКРУГУ</w:t>
      </w:r>
      <w:r>
        <w:rPr>
          <w:rFonts w:ascii="Times New Roman" w:eastAsia="MS Reference Sans Serif" w:hAnsi="Times New Roman" w:cs="Times New Roman"/>
          <w:sz w:val="20"/>
          <w:szCs w:val="20"/>
        </w:rPr>
        <w:t xml:space="preserve"> </w:t>
      </w:r>
    </w:p>
    <w:p w:rsidR="00526243" w:rsidRDefault="00526243" w:rsidP="00526243">
      <w:pPr>
        <w:spacing w:before="12" w:after="0" w:line="240" w:lineRule="auto"/>
        <w:jc w:val="center"/>
        <w:rPr>
          <w:rFonts w:ascii="Times New Roman" w:eastAsia="MS Reference Sans Serif" w:hAnsi="Times New Roman" w:cs="Times New Roman"/>
          <w:sz w:val="20"/>
          <w:szCs w:val="20"/>
        </w:rPr>
      </w:pPr>
    </w:p>
    <w:p w:rsidR="00526243" w:rsidRDefault="00526243" w:rsidP="00526243">
      <w:pPr>
        <w:spacing w:before="12"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MS Reference Sans Serif" w:hAnsi="Times New Roman" w:cs="Times New Roman"/>
          <w:sz w:val="28"/>
          <w:szCs w:val="28"/>
        </w:rPr>
        <w:t>ГЛАВНЫЙ ГОСУДАРСТВЕННЫЙ САНИТАРНЫЙ ВРАЧ</w:t>
      </w:r>
      <w:bookmarkEnd w:id="0"/>
    </w:p>
    <w:p w:rsidR="00526243" w:rsidRDefault="00526243" w:rsidP="00526243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MS Reference Sans Serif" w:hAnsi="Times New Roman" w:cs="Times New Roman"/>
        </w:rPr>
        <w:t>по Чукотскому автономному округу</w:t>
      </w:r>
    </w:p>
    <w:p w:rsidR="00526243" w:rsidRDefault="00526243" w:rsidP="00526243">
      <w:pPr>
        <w:jc w:val="center"/>
        <w:rPr>
          <w:rFonts w:ascii="Times New Roman" w:eastAsia="MS Reference Sans Serif" w:hAnsi="Times New Roman" w:cs="Times New Roman"/>
          <w:sz w:val="34"/>
          <w:szCs w:val="34"/>
        </w:rPr>
      </w:pPr>
      <w:r>
        <w:rPr>
          <w:rFonts w:ascii="Times New Roman" w:eastAsia="MS Reference Sans Serif" w:hAnsi="Times New Roman" w:cs="Times New Roman"/>
          <w:sz w:val="34"/>
          <w:szCs w:val="34"/>
        </w:rPr>
        <w:t>ПОСТАНОВЛЕНИЕ</w:t>
      </w:r>
    </w:p>
    <w:p w:rsidR="00526243" w:rsidRDefault="00526243" w:rsidP="0052624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MS Reference Sans Serif" w:hAnsi="Times New Roman" w:cs="Times New Roman"/>
          <w:sz w:val="28"/>
          <w:szCs w:val="28"/>
        </w:rPr>
        <w:t>г. Анадырь</w:t>
      </w:r>
    </w:p>
    <w:p w:rsidR="00526243" w:rsidRDefault="003E00DB" w:rsidP="006231A4">
      <w:pPr>
        <w:tabs>
          <w:tab w:val="left" w:pos="766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iCs/>
          <w:sz w:val="26"/>
          <w:szCs w:val="26"/>
        </w:rPr>
        <w:t>от 26 января 2021</w:t>
      </w:r>
      <w:r w:rsidR="00526243">
        <w:rPr>
          <w:rFonts w:ascii="Times New Roman" w:eastAsia="Calibri" w:hAnsi="Times New Roman" w:cs="Times New Roman"/>
          <w:iCs/>
          <w:sz w:val="26"/>
          <w:szCs w:val="26"/>
        </w:rPr>
        <w:t>г.</w:t>
      </w:r>
      <w:r w:rsidR="00526243">
        <w:rPr>
          <w:rFonts w:ascii="Times New Roman" w:eastAsia="Calibri" w:hAnsi="Times New Roman" w:cs="Times New Roman"/>
          <w:iCs/>
          <w:sz w:val="26"/>
          <w:szCs w:val="26"/>
        </w:rPr>
        <w:tab/>
        <w:t>№ 07-03/02</w:t>
      </w:r>
    </w:p>
    <w:p w:rsidR="006231A4" w:rsidRDefault="006231A4" w:rsidP="00526243">
      <w:pPr>
        <w:spacing w:after="0" w:line="240" w:lineRule="auto"/>
        <w:ind w:right="5810"/>
        <w:jc w:val="both"/>
        <w:rPr>
          <w:rFonts w:ascii="Times New Roman" w:hAnsi="Times New Roman" w:cs="Times New Roman"/>
          <w:sz w:val="26"/>
          <w:szCs w:val="26"/>
        </w:rPr>
      </w:pPr>
    </w:p>
    <w:p w:rsidR="00526243" w:rsidRDefault="00526243" w:rsidP="00526243">
      <w:pPr>
        <w:spacing w:after="0" w:line="240" w:lineRule="auto"/>
        <w:ind w:right="58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постановление от 07 мая 2020</w:t>
      </w:r>
      <w:r w:rsidR="003E00DB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№ 07-03/03.</w:t>
      </w:r>
    </w:p>
    <w:p w:rsidR="00526243" w:rsidRDefault="00526243" w:rsidP="005262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2495" w:rsidRDefault="006231A4" w:rsidP="007C2495">
      <w:pPr>
        <w:pStyle w:val="a3"/>
        <w:tabs>
          <w:tab w:val="left" w:pos="1134"/>
        </w:tabs>
        <w:spacing w:before="0" w:line="240" w:lineRule="auto"/>
        <w:ind w:right="301" w:firstLine="708"/>
      </w:pPr>
      <w:r>
        <w:t xml:space="preserve">В соответствии </w:t>
      </w:r>
      <w:r w:rsidR="007C2495">
        <w:t xml:space="preserve">со ст.ст., 50,51 Федерального закона от 30.03.1999 № 52-ФЗ «О санитарно-эпидемиологическом благополучии населения» </w:t>
      </w:r>
      <w:r w:rsidR="007C2495">
        <w:rPr>
          <w:rFonts w:eastAsia="Times New Roman"/>
        </w:rPr>
        <w:t>в соответствии с пунктом 6 части 1 статьи 51</w:t>
      </w:r>
      <w:r w:rsidR="007C2495">
        <w:t xml:space="preserve"> Федерального закона от 30.03.1999 № 52-ФЗ «О санитарно-эпидемиологическом благополучии населения», </w:t>
      </w:r>
    </w:p>
    <w:p w:rsidR="007C2495" w:rsidRDefault="007C2495" w:rsidP="007C2495">
      <w:pPr>
        <w:pStyle w:val="a3"/>
        <w:tabs>
          <w:tab w:val="left" w:pos="1134"/>
        </w:tabs>
        <w:spacing w:before="0" w:line="240" w:lineRule="auto"/>
        <w:ind w:right="301" w:firstLine="708"/>
        <w:jc w:val="center"/>
        <w:rPr>
          <w:sz w:val="28"/>
          <w:szCs w:val="28"/>
        </w:rPr>
      </w:pPr>
    </w:p>
    <w:p w:rsidR="00526243" w:rsidRDefault="00526243" w:rsidP="00526243">
      <w:pPr>
        <w:pStyle w:val="a3"/>
        <w:tabs>
          <w:tab w:val="left" w:pos="1134"/>
        </w:tabs>
        <w:spacing w:before="0" w:line="240" w:lineRule="auto"/>
        <w:ind w:right="301" w:firstLine="708"/>
      </w:pPr>
      <w:r>
        <w:t>ПОСТАНОВЛЯЮ:</w:t>
      </w:r>
    </w:p>
    <w:p w:rsidR="005209C1" w:rsidRDefault="006231A4" w:rsidP="003E00DB">
      <w:pPr>
        <w:pStyle w:val="a3"/>
        <w:numPr>
          <w:ilvl w:val="0"/>
          <w:numId w:val="1"/>
        </w:numPr>
        <w:tabs>
          <w:tab w:val="left" w:pos="1055"/>
          <w:tab w:val="left" w:pos="1134"/>
        </w:tabs>
        <w:spacing w:before="0" w:line="360" w:lineRule="auto"/>
        <w:ind w:right="301" w:firstLine="708"/>
      </w:pPr>
      <w:r>
        <w:t xml:space="preserve">Пункт </w:t>
      </w:r>
      <w:r w:rsidR="005209C1">
        <w:t>2.15 приложения</w:t>
      </w:r>
      <w:r w:rsidR="003E00DB">
        <w:t xml:space="preserve"> </w:t>
      </w:r>
      <w:r w:rsidR="00800C01">
        <w:t>№</w:t>
      </w:r>
      <w:r w:rsidR="003E00DB">
        <w:t>1 П</w:t>
      </w:r>
      <w:r w:rsidR="007C2495">
        <w:t>остановления</w:t>
      </w:r>
      <w:r w:rsidR="003E00DB">
        <w:t xml:space="preserve"> Главного государственного врача по Чукотскому автономному округу </w:t>
      </w:r>
      <w:r w:rsidR="007C2495">
        <w:t xml:space="preserve">№ 07-03/03 от 07 мая 2020 года </w:t>
      </w:r>
      <w:r w:rsidR="005209C1">
        <w:t>читать в следующей редакции</w:t>
      </w:r>
      <w:r w:rsidR="007C2495">
        <w:t>:</w:t>
      </w:r>
    </w:p>
    <w:p w:rsidR="005209C1" w:rsidRDefault="005209C1" w:rsidP="003E00DB">
      <w:pPr>
        <w:pStyle w:val="a3"/>
        <w:spacing w:before="0" w:line="360" w:lineRule="auto"/>
        <w:ind w:right="301" w:firstLine="851"/>
      </w:pPr>
      <w:r>
        <w:t xml:space="preserve">Согласно методическим рекомендациям </w:t>
      </w:r>
      <w:r w:rsidRPr="005209C1">
        <w:rPr>
          <w:lang w:val="en-US" w:eastAsia="en-US"/>
        </w:rPr>
        <w:t>MP</w:t>
      </w:r>
      <w:r w:rsidRPr="00A569ED">
        <w:rPr>
          <w:lang w:eastAsia="en-US"/>
        </w:rPr>
        <w:t xml:space="preserve"> </w:t>
      </w:r>
      <w:r>
        <w:t xml:space="preserve">3.1/2.2.0176/1-20 «Рекомендации по организации работы вахтовым методом в условиях сохранения рисков распространения </w:t>
      </w:r>
      <w:r w:rsidRPr="005209C1">
        <w:rPr>
          <w:lang w:val="en-US" w:eastAsia="en-US"/>
        </w:rPr>
        <w:t>COVID</w:t>
      </w:r>
      <w:r w:rsidRPr="00A569ED">
        <w:rPr>
          <w:lang w:eastAsia="en-US"/>
        </w:rPr>
        <w:t xml:space="preserve">-19», </w:t>
      </w:r>
      <w:r w:rsidR="003E00DB">
        <w:t>утвержденным 30 апреля 2020</w:t>
      </w:r>
      <w:r>
        <w:t>г., работники перед отправкой на вахту должны пройти осмотр врача и лабораторное тестирование методом ПЦР на Р</w:t>
      </w:r>
      <w:r w:rsidR="003E00DB">
        <w:t>Н</w:t>
      </w:r>
      <w:r>
        <w:t xml:space="preserve">К </w:t>
      </w:r>
      <w:r w:rsidRPr="005209C1">
        <w:rPr>
          <w:lang w:val="en-US" w:eastAsia="en-US"/>
        </w:rPr>
        <w:t>SARS</w:t>
      </w:r>
      <w:r w:rsidRPr="00A569ED">
        <w:rPr>
          <w:lang w:eastAsia="en-US"/>
        </w:rPr>
        <w:t>-</w:t>
      </w:r>
      <w:proofErr w:type="spellStart"/>
      <w:r w:rsidRPr="005209C1">
        <w:rPr>
          <w:lang w:val="en-US" w:eastAsia="en-US"/>
        </w:rPr>
        <w:t>CoV</w:t>
      </w:r>
      <w:proofErr w:type="spellEnd"/>
      <w:r w:rsidRPr="00A569ED">
        <w:rPr>
          <w:lang w:eastAsia="en-US"/>
        </w:rPr>
        <w:t xml:space="preserve">-2 </w:t>
      </w:r>
      <w:r>
        <w:t xml:space="preserve">и методом ИФА (на наличие антител </w:t>
      </w:r>
      <w:r w:rsidRPr="005209C1">
        <w:rPr>
          <w:lang w:val="en-US" w:eastAsia="en-US"/>
        </w:rPr>
        <w:t>IgM</w:t>
      </w:r>
      <w:r w:rsidRPr="00A569ED">
        <w:rPr>
          <w:lang w:eastAsia="en-US"/>
        </w:rPr>
        <w:t xml:space="preserve"> </w:t>
      </w:r>
      <w:r>
        <w:t xml:space="preserve">и </w:t>
      </w:r>
      <w:r w:rsidRPr="005209C1">
        <w:rPr>
          <w:lang w:val="en-US" w:eastAsia="en-US"/>
        </w:rPr>
        <w:t>IgG</w:t>
      </w:r>
      <w:r w:rsidRPr="00A569ED">
        <w:rPr>
          <w:lang w:eastAsia="en-US"/>
        </w:rPr>
        <w:t xml:space="preserve">) </w:t>
      </w:r>
      <w:r>
        <w:t xml:space="preserve">на новую </w:t>
      </w:r>
      <w:proofErr w:type="spellStart"/>
      <w:r>
        <w:t>коронавирусную</w:t>
      </w:r>
      <w:proofErr w:type="spellEnd"/>
      <w:r>
        <w:t xml:space="preserve"> инфекцию. </w:t>
      </w:r>
    </w:p>
    <w:p w:rsidR="003E00DB" w:rsidRDefault="00800C01" w:rsidP="003E00DB">
      <w:pPr>
        <w:pStyle w:val="a3"/>
        <w:spacing w:before="0" w:line="360" w:lineRule="auto"/>
        <w:ind w:right="301" w:firstLine="851"/>
      </w:pPr>
      <w:r>
        <w:t>П</w:t>
      </w:r>
      <w:r w:rsidRPr="00800C01">
        <w:t xml:space="preserve">ри наличии у переболевшего COVID-19 (вакцинированного от COVID-19) вахтового работника отрицательного результата методом исследования методом ПЦР на РНК SARS-Cov-2 и положительного результата на наличие IgG в защитных титрах (независимо от присутствия на </w:t>
      </w:r>
      <w:proofErr w:type="spellStart"/>
      <w:r w:rsidRPr="00800C01">
        <w:t>IgM</w:t>
      </w:r>
      <w:proofErr w:type="spellEnd"/>
      <w:r w:rsidRPr="00800C01">
        <w:t xml:space="preserve">) возможно исключить данного вахтового работника из обсервации и по результатам медицинского документа на основании распорядительного документа работодателя направить к месту прохождения трудовой деятельности без ограничения.                                     </w:t>
      </w:r>
    </w:p>
    <w:p w:rsidR="003E00DB" w:rsidRDefault="003E00DB" w:rsidP="003E00DB">
      <w:pPr>
        <w:pStyle w:val="a3"/>
        <w:spacing w:before="0" w:line="360" w:lineRule="auto"/>
        <w:ind w:right="301" w:firstLine="851"/>
      </w:pPr>
    </w:p>
    <w:p w:rsidR="003E00DB" w:rsidRDefault="003E00DB" w:rsidP="00800C01">
      <w:pPr>
        <w:pStyle w:val="a3"/>
        <w:spacing w:before="0" w:line="360" w:lineRule="auto"/>
        <w:ind w:right="301" w:firstLine="0"/>
      </w:pPr>
    </w:p>
    <w:p w:rsidR="005209C1" w:rsidRDefault="00800C01" w:rsidP="003E00DB">
      <w:pPr>
        <w:pStyle w:val="a3"/>
        <w:spacing w:before="0" w:line="360" w:lineRule="auto"/>
        <w:ind w:right="301" w:firstLine="851"/>
      </w:pPr>
      <w:r>
        <w:t>П</w:t>
      </w:r>
      <w:r w:rsidR="005209C1">
        <w:t>р</w:t>
      </w:r>
      <w:r w:rsidR="005209C1" w:rsidRPr="005209C1">
        <w:t xml:space="preserve">и наличии антител </w:t>
      </w:r>
      <w:r w:rsidR="005209C1" w:rsidRPr="005209C1">
        <w:rPr>
          <w:lang w:val="en-US" w:eastAsia="en-US"/>
        </w:rPr>
        <w:t>Ig</w:t>
      </w:r>
      <w:r w:rsidR="005209C1">
        <w:rPr>
          <w:lang w:eastAsia="en-US"/>
        </w:rPr>
        <w:t>М</w:t>
      </w:r>
      <w:r>
        <w:rPr>
          <w:lang w:eastAsia="en-US"/>
        </w:rPr>
        <w:t xml:space="preserve">, отсутствии </w:t>
      </w:r>
      <w:r w:rsidRPr="00800C01">
        <w:t>IgG</w:t>
      </w:r>
      <w:r>
        <w:t xml:space="preserve"> и отрицательных результатов исследования методом ПЦР</w:t>
      </w:r>
      <w:r w:rsidRPr="005209C1">
        <w:t xml:space="preserve"> </w:t>
      </w:r>
      <w:r>
        <w:t xml:space="preserve">работники направляются на консультацию к врачу и </w:t>
      </w:r>
      <w:r w:rsidRPr="008132B8">
        <w:t>подлежат 14-ти дневной обсервации с момента ее формирования</w:t>
      </w:r>
      <w:r>
        <w:t xml:space="preserve"> (при отсутствии показаний для госпитализации)</w:t>
      </w:r>
      <w:r w:rsidRPr="008132B8">
        <w:t>.</w:t>
      </w:r>
    </w:p>
    <w:p w:rsidR="008132B8" w:rsidRPr="008132B8" w:rsidRDefault="008132B8" w:rsidP="003E00DB">
      <w:pPr>
        <w:pStyle w:val="20"/>
        <w:spacing w:line="360" w:lineRule="auto"/>
        <w:ind w:left="20" w:right="20" w:firstLine="831"/>
        <w:rPr>
          <w:sz w:val="26"/>
          <w:szCs w:val="26"/>
        </w:rPr>
      </w:pPr>
      <w:r w:rsidRPr="008132B8">
        <w:rPr>
          <w:sz w:val="26"/>
          <w:szCs w:val="26"/>
        </w:rPr>
        <w:t>На 8-10 сутки с начала обсервации, проводится повторное лабораторное обследование работников методом ПЦР</w:t>
      </w:r>
      <w:r w:rsidR="00800C01">
        <w:rPr>
          <w:sz w:val="26"/>
          <w:szCs w:val="26"/>
        </w:rPr>
        <w:t xml:space="preserve"> и на наличие</w:t>
      </w:r>
      <w:r w:rsidR="00800C01" w:rsidRPr="005209C1">
        <w:t xml:space="preserve"> </w:t>
      </w:r>
      <w:r w:rsidR="00800C01" w:rsidRPr="00800C01">
        <w:rPr>
          <w:sz w:val="24"/>
          <w:szCs w:val="24"/>
          <w:lang w:val="en-US"/>
        </w:rPr>
        <w:t>Ig</w:t>
      </w:r>
      <w:r w:rsidR="00800C01" w:rsidRPr="00800C01">
        <w:rPr>
          <w:sz w:val="24"/>
          <w:szCs w:val="24"/>
        </w:rPr>
        <w:t>М</w:t>
      </w:r>
      <w:r w:rsidR="00800C01" w:rsidRPr="00800C01">
        <w:rPr>
          <w:sz w:val="24"/>
          <w:szCs w:val="24"/>
        </w:rPr>
        <w:t xml:space="preserve"> и </w:t>
      </w:r>
      <w:r w:rsidR="00800C01" w:rsidRPr="00800C01">
        <w:rPr>
          <w:sz w:val="24"/>
          <w:szCs w:val="24"/>
        </w:rPr>
        <w:t>IgG</w:t>
      </w:r>
      <w:bookmarkStart w:id="1" w:name="_GoBack"/>
      <w:bookmarkEnd w:id="1"/>
      <w:r w:rsidR="00800C01">
        <w:rPr>
          <w:sz w:val="26"/>
          <w:szCs w:val="26"/>
        </w:rPr>
        <w:t>;</w:t>
      </w:r>
    </w:p>
    <w:p w:rsidR="008132B8" w:rsidRPr="000A00A4" w:rsidRDefault="008132B8" w:rsidP="003E00DB">
      <w:pPr>
        <w:pStyle w:val="20"/>
        <w:numPr>
          <w:ilvl w:val="0"/>
          <w:numId w:val="3"/>
        </w:numPr>
        <w:spacing w:line="360" w:lineRule="auto"/>
        <w:ind w:left="20" w:right="20" w:firstLine="831"/>
        <w:rPr>
          <w:sz w:val="26"/>
          <w:szCs w:val="26"/>
        </w:rPr>
      </w:pPr>
      <w:r w:rsidRPr="000A00A4">
        <w:rPr>
          <w:sz w:val="26"/>
          <w:szCs w:val="26"/>
        </w:rPr>
        <w:t xml:space="preserve">при подозрении на </w:t>
      </w:r>
      <w:r w:rsidRPr="000A00A4">
        <w:rPr>
          <w:sz w:val="26"/>
          <w:szCs w:val="26"/>
          <w:lang w:val="en-US"/>
        </w:rPr>
        <w:t>COVID</w:t>
      </w:r>
      <w:r w:rsidRPr="000A00A4">
        <w:rPr>
          <w:sz w:val="26"/>
          <w:szCs w:val="26"/>
        </w:rPr>
        <w:t>-19 (наличие положительного ПЦР-результата), признаков инфекционного заболевания в отношении работника и его контактных лиц организуется комплекс соответствующих противоэпидемических мероприятий с исключением их из состава вахтовой группы;</w:t>
      </w:r>
    </w:p>
    <w:p w:rsidR="00526243" w:rsidRPr="00800C01" w:rsidRDefault="008132B8" w:rsidP="00800C01">
      <w:pPr>
        <w:pStyle w:val="20"/>
        <w:numPr>
          <w:ilvl w:val="0"/>
          <w:numId w:val="3"/>
        </w:numPr>
        <w:spacing w:line="360" w:lineRule="auto"/>
        <w:ind w:left="20" w:right="20" w:firstLine="831"/>
      </w:pPr>
      <w:r w:rsidRPr="000A00A4">
        <w:rPr>
          <w:sz w:val="26"/>
          <w:szCs w:val="26"/>
        </w:rPr>
        <w:t>при получении отрицательных результатов иссл</w:t>
      </w:r>
      <w:r w:rsidR="00800C01">
        <w:rPr>
          <w:sz w:val="26"/>
          <w:szCs w:val="26"/>
        </w:rPr>
        <w:t xml:space="preserve">едований методом ПЦР и при наличии </w:t>
      </w:r>
      <w:r w:rsidR="00800C01" w:rsidRPr="008132B8">
        <w:rPr>
          <w:sz w:val="26"/>
          <w:szCs w:val="26"/>
          <w:lang w:val="en-US"/>
        </w:rPr>
        <w:t>IgG</w:t>
      </w:r>
      <w:r w:rsidR="00800C01" w:rsidRPr="000A00A4">
        <w:rPr>
          <w:rStyle w:val="SegoeUI13pt"/>
          <w:rFonts w:ascii="Times New Roman" w:hAnsi="Times New Roman" w:cs="Times New Roman"/>
          <w:sz w:val="26"/>
          <w:szCs w:val="26"/>
        </w:rPr>
        <w:t xml:space="preserve"> </w:t>
      </w:r>
      <w:r w:rsidRPr="000A00A4">
        <w:rPr>
          <w:rStyle w:val="SegoeUI13pt"/>
          <w:rFonts w:ascii="Times New Roman" w:hAnsi="Times New Roman" w:cs="Times New Roman"/>
          <w:sz w:val="26"/>
          <w:szCs w:val="26"/>
        </w:rPr>
        <w:t>на</w:t>
      </w:r>
      <w:r w:rsidRPr="000A00A4">
        <w:rPr>
          <w:sz w:val="26"/>
          <w:szCs w:val="26"/>
        </w:rPr>
        <w:t xml:space="preserve"> основании медицинского заключения и распорядительного документа работодателя работники при</w:t>
      </w:r>
      <w:r w:rsidR="00800C01">
        <w:rPr>
          <w:sz w:val="26"/>
          <w:szCs w:val="26"/>
        </w:rPr>
        <w:t>ступают к трудовой деятельности.</w:t>
      </w:r>
    </w:p>
    <w:p w:rsidR="00800C01" w:rsidRDefault="00800C01" w:rsidP="00800C01">
      <w:pPr>
        <w:pStyle w:val="20"/>
        <w:spacing w:line="360" w:lineRule="auto"/>
        <w:ind w:right="20"/>
        <w:rPr>
          <w:sz w:val="26"/>
          <w:szCs w:val="26"/>
        </w:rPr>
      </w:pPr>
    </w:p>
    <w:p w:rsidR="00800C01" w:rsidRDefault="00800C01" w:rsidP="00800C01">
      <w:pPr>
        <w:pStyle w:val="20"/>
        <w:spacing w:line="360" w:lineRule="auto"/>
        <w:ind w:right="20"/>
      </w:pPr>
    </w:p>
    <w:p w:rsidR="000C637C" w:rsidRDefault="00526243" w:rsidP="006231A4">
      <w:pPr>
        <w:pStyle w:val="a3"/>
        <w:tabs>
          <w:tab w:val="left" w:pos="1055"/>
        </w:tabs>
        <w:spacing w:before="0" w:line="240" w:lineRule="auto"/>
        <w:ind w:right="301"/>
        <w:jc w:val="right"/>
      </w:pPr>
      <w:r>
        <w:t>А.В. Семенихин</w:t>
      </w:r>
    </w:p>
    <w:sectPr w:rsidR="000C637C" w:rsidSect="00526243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4FA7C22"/>
    <w:lvl w:ilvl="0">
      <w:start w:val="1"/>
      <w:numFmt w:val="decimal"/>
      <w:lvlText w:val="%1."/>
      <w:lvlJc w:val="left"/>
      <w:pPr>
        <w:ind w:left="0" w:firstLine="0"/>
      </w:pPr>
      <w:rPr>
        <w:sz w:val="26"/>
        <w:szCs w:val="26"/>
      </w:rPr>
    </w:lvl>
    <w:lvl w:ilvl="1">
      <w:start w:val="1"/>
      <w:numFmt w:val="decimal"/>
      <w:lvlText w:val="%2."/>
      <w:lvlJc w:val="left"/>
      <w:pPr>
        <w:ind w:left="0" w:firstLine="0"/>
      </w:pPr>
      <w:rPr>
        <w:sz w:val="26"/>
        <w:szCs w:val="26"/>
      </w:rPr>
    </w:lvl>
    <w:lvl w:ilvl="2">
      <w:start w:val="1"/>
      <w:numFmt w:val="decimal"/>
      <w:lvlText w:val="%2.%3."/>
      <w:lvlJc w:val="left"/>
      <w:pPr>
        <w:ind w:left="0" w:firstLine="0"/>
      </w:pPr>
      <w:rPr>
        <w:sz w:val="26"/>
        <w:szCs w:val="26"/>
      </w:rPr>
    </w:lvl>
    <w:lvl w:ilvl="3">
      <w:start w:val="1"/>
      <w:numFmt w:val="decimal"/>
      <w:lvlText w:val="%2.%3."/>
      <w:lvlJc w:val="left"/>
      <w:pPr>
        <w:ind w:left="0" w:firstLine="0"/>
      </w:pPr>
      <w:rPr>
        <w:sz w:val="26"/>
        <w:szCs w:val="26"/>
      </w:rPr>
    </w:lvl>
    <w:lvl w:ilvl="4">
      <w:start w:val="1"/>
      <w:numFmt w:val="decimal"/>
      <w:lvlText w:val="%2.%3."/>
      <w:lvlJc w:val="left"/>
      <w:pPr>
        <w:ind w:left="0" w:firstLine="0"/>
      </w:pPr>
      <w:rPr>
        <w:sz w:val="26"/>
        <w:szCs w:val="26"/>
      </w:rPr>
    </w:lvl>
    <w:lvl w:ilvl="5">
      <w:start w:val="1"/>
      <w:numFmt w:val="decimal"/>
      <w:lvlText w:val="%2.%3."/>
      <w:lvlJc w:val="left"/>
      <w:pPr>
        <w:ind w:left="0" w:firstLine="0"/>
      </w:pPr>
      <w:rPr>
        <w:sz w:val="26"/>
        <w:szCs w:val="26"/>
      </w:rPr>
    </w:lvl>
    <w:lvl w:ilvl="6">
      <w:start w:val="1"/>
      <w:numFmt w:val="decimal"/>
      <w:lvlText w:val="%2.%3."/>
      <w:lvlJc w:val="left"/>
      <w:pPr>
        <w:ind w:left="0" w:firstLine="0"/>
      </w:pPr>
      <w:rPr>
        <w:sz w:val="26"/>
        <w:szCs w:val="26"/>
      </w:rPr>
    </w:lvl>
    <w:lvl w:ilvl="7">
      <w:start w:val="1"/>
      <w:numFmt w:val="decimal"/>
      <w:lvlText w:val="%2.%3."/>
      <w:lvlJc w:val="left"/>
      <w:pPr>
        <w:ind w:left="0" w:firstLine="0"/>
      </w:pPr>
      <w:rPr>
        <w:sz w:val="26"/>
        <w:szCs w:val="26"/>
      </w:rPr>
    </w:lvl>
    <w:lvl w:ilvl="8">
      <w:start w:val="1"/>
      <w:numFmt w:val="decimal"/>
      <w:lvlText w:val="%2.%3."/>
      <w:lvlJc w:val="left"/>
      <w:pPr>
        <w:ind w:left="0" w:firstLine="0"/>
      </w:pPr>
      <w:rPr>
        <w:sz w:val="26"/>
        <w:szCs w:val="26"/>
      </w:rPr>
    </w:lvl>
  </w:abstractNum>
  <w:abstractNum w:abstractNumId="1" w15:restartNumberingAfterBreak="0">
    <w:nsid w:val="764F0287"/>
    <w:multiLevelType w:val="hybridMultilevel"/>
    <w:tmpl w:val="6A0E39CC"/>
    <w:lvl w:ilvl="0" w:tplc="A1908EF6">
      <w:start w:val="1"/>
      <w:numFmt w:val="bullet"/>
      <w:lvlText w:val="-"/>
      <w:lvlJc w:val="left"/>
      <w:rPr>
        <w:sz w:val="24"/>
        <w:szCs w:val="24"/>
      </w:rPr>
    </w:lvl>
    <w:lvl w:ilvl="1" w:tplc="E88854D0">
      <w:numFmt w:val="decimal"/>
      <w:lvlText w:val=""/>
      <w:lvlJc w:val="left"/>
    </w:lvl>
    <w:lvl w:ilvl="2" w:tplc="01A6B984">
      <w:numFmt w:val="decimal"/>
      <w:lvlText w:val=""/>
      <w:lvlJc w:val="left"/>
    </w:lvl>
    <w:lvl w:ilvl="3" w:tplc="6E287D34">
      <w:numFmt w:val="decimal"/>
      <w:lvlText w:val=""/>
      <w:lvlJc w:val="left"/>
    </w:lvl>
    <w:lvl w:ilvl="4" w:tplc="9B849642">
      <w:numFmt w:val="decimal"/>
      <w:lvlText w:val=""/>
      <w:lvlJc w:val="left"/>
    </w:lvl>
    <w:lvl w:ilvl="5" w:tplc="E54E8E4C">
      <w:numFmt w:val="decimal"/>
      <w:lvlText w:val=""/>
      <w:lvlJc w:val="left"/>
    </w:lvl>
    <w:lvl w:ilvl="6" w:tplc="974CC0AA">
      <w:numFmt w:val="decimal"/>
      <w:lvlText w:val=""/>
      <w:lvlJc w:val="left"/>
    </w:lvl>
    <w:lvl w:ilvl="7" w:tplc="DDBC02D4">
      <w:numFmt w:val="decimal"/>
      <w:lvlText w:val=""/>
      <w:lvlJc w:val="left"/>
    </w:lvl>
    <w:lvl w:ilvl="8" w:tplc="DB50100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43"/>
    <w:rsid w:val="000A00A4"/>
    <w:rsid w:val="000C637C"/>
    <w:rsid w:val="0022443A"/>
    <w:rsid w:val="003E00DB"/>
    <w:rsid w:val="005209C1"/>
    <w:rsid w:val="00526243"/>
    <w:rsid w:val="006231A4"/>
    <w:rsid w:val="007C2495"/>
    <w:rsid w:val="00800C01"/>
    <w:rsid w:val="008132B8"/>
    <w:rsid w:val="008B36AF"/>
    <w:rsid w:val="00B130BF"/>
    <w:rsid w:val="00B6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CBDCF"/>
  <w15:docId w15:val="{91A1C6DD-9360-4092-A3CB-9253F7A9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26243"/>
    <w:pPr>
      <w:shd w:val="clear" w:color="auto" w:fill="FFFFFF"/>
      <w:spacing w:before="360" w:after="0" w:line="293" w:lineRule="exact"/>
      <w:ind w:firstLine="700"/>
      <w:jc w:val="both"/>
    </w:pPr>
    <w:rPr>
      <w:rFonts w:ascii="Times New Roman" w:eastAsia="Microsoft JhengHei Light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26243"/>
    <w:rPr>
      <w:rFonts w:ascii="Times New Roman" w:eastAsia="Microsoft JhengHei Light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6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243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link w:val="21"/>
    <w:uiPriority w:val="99"/>
    <w:rsid w:val="008132B8"/>
    <w:rPr>
      <w:rFonts w:ascii="Times New Roman" w:hAnsi="Times New Roman"/>
      <w:shd w:val="clear" w:color="auto" w:fill="FFFFFF"/>
    </w:rPr>
  </w:style>
  <w:style w:type="character" w:customStyle="1" w:styleId="3">
    <w:name w:val="Основной текст (3)"/>
    <w:basedOn w:val="a0"/>
    <w:link w:val="31"/>
    <w:uiPriority w:val="99"/>
    <w:rsid w:val="008132B8"/>
    <w:rPr>
      <w:rFonts w:ascii="Times New Roman" w:hAnsi="Times New Roman"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rsid w:val="008132B8"/>
    <w:rPr>
      <w:rFonts w:ascii="Times New Roman" w:hAnsi="Times New Roman"/>
      <w:sz w:val="16"/>
      <w:szCs w:val="1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132B8"/>
    <w:pPr>
      <w:shd w:val="clear" w:color="auto" w:fill="FFFFFF"/>
      <w:spacing w:after="0" w:line="466" w:lineRule="exact"/>
      <w:jc w:val="both"/>
    </w:pPr>
    <w:rPr>
      <w:rFonts w:ascii="Times New Roman" w:hAnsi="Times New Roman"/>
    </w:rPr>
  </w:style>
  <w:style w:type="paragraph" w:customStyle="1" w:styleId="31">
    <w:name w:val="Основной текст (3)1"/>
    <w:basedOn w:val="a"/>
    <w:link w:val="3"/>
    <w:uiPriority w:val="99"/>
    <w:rsid w:val="008132B8"/>
    <w:pPr>
      <w:shd w:val="clear" w:color="auto" w:fill="FFFFFF"/>
      <w:spacing w:after="6540" w:line="240" w:lineRule="atLeast"/>
    </w:pPr>
    <w:rPr>
      <w:rFonts w:ascii="Times New Roman" w:hAnsi="Times New Roman"/>
    </w:rPr>
  </w:style>
  <w:style w:type="paragraph" w:customStyle="1" w:styleId="41">
    <w:name w:val="Основной текст (4)1"/>
    <w:basedOn w:val="a"/>
    <w:link w:val="4"/>
    <w:uiPriority w:val="99"/>
    <w:rsid w:val="008132B8"/>
    <w:pPr>
      <w:shd w:val="clear" w:color="auto" w:fill="FFFFFF"/>
      <w:spacing w:before="6540" w:after="0" w:line="240" w:lineRule="atLeast"/>
    </w:pPr>
    <w:rPr>
      <w:rFonts w:ascii="Times New Roman" w:hAnsi="Times New Roman"/>
      <w:sz w:val="16"/>
      <w:szCs w:val="16"/>
    </w:rPr>
  </w:style>
  <w:style w:type="character" w:customStyle="1" w:styleId="1">
    <w:name w:val="Основной текст1"/>
    <w:basedOn w:val="a0"/>
    <w:link w:val="20"/>
    <w:rsid w:val="008132B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SegoeUI13pt">
    <w:name w:val="Основной текст + Segoe UI;13 pt"/>
    <w:basedOn w:val="1"/>
    <w:rsid w:val="008132B8"/>
    <w:rPr>
      <w:rFonts w:ascii="Segoe UI" w:eastAsia="Segoe UI" w:hAnsi="Segoe UI" w:cs="Segoe UI"/>
      <w:sz w:val="22"/>
      <w:szCs w:val="22"/>
      <w:shd w:val="clear" w:color="auto" w:fill="FFFFFF"/>
    </w:rPr>
  </w:style>
  <w:style w:type="paragraph" w:customStyle="1" w:styleId="20">
    <w:name w:val="Основной текст2"/>
    <w:basedOn w:val="a"/>
    <w:link w:val="1"/>
    <w:rsid w:val="008132B8"/>
    <w:pPr>
      <w:shd w:val="clear" w:color="auto" w:fill="FFFFFF"/>
      <w:spacing w:after="0" w:line="466" w:lineRule="exact"/>
      <w:ind w:firstLine="6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kazankov</dc:creator>
  <cp:lastModifiedBy>РПН</cp:lastModifiedBy>
  <cp:revision>5</cp:revision>
  <cp:lastPrinted>2020-12-26T03:49:00Z</cp:lastPrinted>
  <dcterms:created xsi:type="dcterms:W3CDTF">2020-12-26T02:04:00Z</dcterms:created>
  <dcterms:modified xsi:type="dcterms:W3CDTF">2020-12-26T03:56:00Z</dcterms:modified>
</cp:coreProperties>
</file>