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2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808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74"/>
      </w:tblGrid>
      <w:tr>
        <w:tc>
          <w:tcPr>
            <w:tcW w:w="754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0" w:name="P1666"/>
      <w:bookmarkEnd w:id="0"/>
      <w:r>
        <w:t xml:space="preserve">                             Проверочный лист</w:t>
      </w:r>
    </w:p>
    <w:p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>
      <w:pPr>
        <w:pStyle w:val="ConsPlusNonformat"/>
        <w:jc w:val="both"/>
      </w:pPr>
      <w:r>
        <w:t xml:space="preserve">          требований на предприятиях, осуществляющих деятельность</w:t>
      </w:r>
    </w:p>
    <w:p>
      <w:pPr>
        <w:pStyle w:val="ConsPlusNonformat"/>
        <w:jc w:val="both"/>
      </w:pPr>
      <w:r>
        <w:t xml:space="preserve">              по предоставлению услуг общественного питания,</w:t>
      </w:r>
    </w:p>
    <w:p>
      <w:pPr>
        <w:pStyle w:val="ConsPlusNonformat"/>
        <w:jc w:val="both"/>
      </w:pPr>
      <w:r>
        <w:t xml:space="preserve">        за исключением общественного питания детей в организациях,</w:t>
      </w:r>
    </w:p>
    <w:p>
      <w:pPr>
        <w:pStyle w:val="ConsPlusNonformat"/>
        <w:jc w:val="both"/>
      </w:pPr>
      <w:r>
        <w:t xml:space="preserve">        осуществляющих образовательную деятельность, оказание услуг</w:t>
      </w:r>
    </w:p>
    <w:p>
      <w:pPr>
        <w:pStyle w:val="ConsPlusNonformat"/>
        <w:jc w:val="both"/>
      </w:pPr>
      <w:r>
        <w:t xml:space="preserve">          по воспитанию и обучению, уходу и присмотру за детьми,</w:t>
      </w:r>
    </w:p>
    <w:p>
      <w:pPr>
        <w:pStyle w:val="ConsPlusNonformat"/>
        <w:jc w:val="both"/>
      </w:pPr>
      <w:r>
        <w:t xml:space="preserve">           отдыху и оздоровлению, предоставлению мест временного</w:t>
      </w:r>
    </w:p>
    <w:p>
      <w:pPr>
        <w:pStyle w:val="ConsPlusNonformat"/>
        <w:jc w:val="both"/>
      </w:pPr>
      <w:r>
        <w:t xml:space="preserve">                 проживания, социальных, медицинских услуг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>
      <w:pPr>
        <w:pStyle w:val="ConsPlusNonformat"/>
        <w:jc w:val="both"/>
      </w:pPr>
      <w:r>
        <w:t>федерального государственного контроля (надзора):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>
      <w:pPr>
        <w:pStyle w:val="ConsPlusNonformat"/>
        <w:jc w:val="both"/>
      </w:pPr>
      <w:r>
        <w:t>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4. Вид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>
      <w:pPr>
        <w:pStyle w:val="ConsPlusNonformat"/>
        <w:jc w:val="both"/>
      </w:pPr>
      <w:r>
        <w:t>проводится контрольное (надзорное) мероприятие: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>
      <w:pPr>
        <w:pStyle w:val="ConsPlusNonformat"/>
        <w:jc w:val="both"/>
      </w:pPr>
      <w:r>
        <w:t>являющихся контролируемыми лицами: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lastRenderedPageBreak/>
        <w:t xml:space="preserve">    8.  Место  (места)  проведения  контрольного (надзорного) мероприятия с</w:t>
      </w:r>
    </w:p>
    <w:p>
      <w:pPr>
        <w:pStyle w:val="ConsPlusNonformat"/>
        <w:jc w:val="both"/>
      </w:pPr>
      <w:r>
        <w:t>заполнением 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>
      <w:pPr>
        <w:pStyle w:val="ConsPlusNonformat"/>
        <w:jc w:val="both"/>
      </w:pPr>
      <w:r>
        <w:t>должностным лицом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>
      <w:pPr>
        <w:pStyle w:val="ConsPlusNonformat"/>
        <w:jc w:val="both"/>
      </w:pPr>
      <w:r>
        <w:t>(надзорное) мероприятие и заполняющего проверочный лист: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>
      <w:pPr>
        <w:pStyle w:val="ConsPlusNonformat"/>
        <w:jc w:val="both"/>
      </w:pPr>
      <w:r>
        <w:t>контролируемым лицом обязательных требований: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>
        <w:tc>
          <w:tcPr>
            <w:tcW w:w="69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Примечания</w:t>
            </w: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I. Общие положения обязательных требований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представления уведомлений о начале осуществления отдельных видов предпринимательской деятельности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 xml:space="preserve">II. Общие санитарно-эпидемиологические </w:t>
            </w:r>
            <w:r>
              <w:lastRenderedPageBreak/>
              <w:t>требования к предприятиям общественного питания, направленные на предотвращение вредного воздействия факторов среды обитания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выбор необходимых для обеспечения безопасности пищевой продукции технологических процессов производства (изготовления)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27.10.2020 N 32 (зарегистрировано Минюстом России 11.11.2020, регистрационный N 60833), которые действуют до 01.01.2027 (далее - СанПиН 2.3/2.4.3590-20);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5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в предприятии общественного питания </w:t>
            </w:r>
            <w:r>
              <w:lastRenderedPageBreak/>
              <w:t>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6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определение контролируемых этапов технологических операций и пищевой </w:t>
            </w:r>
            <w:r>
              <w:lastRenderedPageBreak/>
              <w:t>продукции на этапах ее производства (изготовления) в программах производственного контроля?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7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8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в предприятии общественного </w:t>
            </w:r>
            <w:r>
              <w:lastRenderedPageBreak/>
              <w:t>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(или) технических регламентов Евразийского экономического союза (Таможенного союза) на отдельные виды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 xml:space="preserve">пункт 3 части 3 статьи </w:t>
            </w:r>
            <w:r>
              <w:lastRenderedPageBreak/>
              <w:t>10 ТР ТС 021/2011</w:t>
            </w:r>
          </w:p>
          <w:p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</w:t>
            </w:r>
            <w:r>
              <w:lastRenderedPageBreak/>
              <w:t>порядком и периодичностью, установленными предприятием общественного питания, обеспечение документирования информации о контролируемых этапах технологических операций и результатов контроля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соблюдение условий хранения и перевозки (транспортирования)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</w:t>
            </w:r>
            <w:r>
              <w:lastRenderedPageBreak/>
              <w:t>порядком и периодичностью, установленными предприятием общественного питания, 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выбор способов и обеспечение соблюдения работниками правил личной гигиены в целях обеспечения безопасности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</w:t>
            </w:r>
            <w:r>
              <w:lastRenderedPageBreak/>
              <w:t>в соответствии с порядком и периодичностью, установленными предприятием общественного питания,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техническими регламентами?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питания, </w:t>
            </w:r>
            <w:proofErr w:type="spellStart"/>
            <w:r>
              <w:t>прослеживаемость</w:t>
            </w:r>
            <w:proofErr w:type="spellEnd"/>
            <w:r>
              <w:t xml:space="preserve">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 СанПиН 2.3/2.4.3590-20;</w:t>
            </w:r>
          </w:p>
          <w:p>
            <w:pPr>
              <w:pStyle w:val="ConsPlusNormal"/>
            </w:pPr>
            <w:r>
              <w:t>пункт 3 части 3 статьи 10 ТР ТС 021/2011</w:t>
            </w:r>
          </w:p>
          <w:p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статья 22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Осуществляется ли прием пищевой продукции, в том числе продовольственного сырья, на </w:t>
            </w:r>
            <w:r>
              <w:lastRenderedPageBreak/>
              <w:t xml:space="preserve">предприятие общественного питания при наличии маркировки и товаросопроводительной документации, обеспечивающей </w:t>
            </w:r>
            <w:proofErr w:type="spellStart"/>
            <w:r>
              <w:t>прослеживаемость</w:t>
            </w:r>
            <w:proofErr w:type="spellEnd"/>
            <w:r>
              <w:t xml:space="preserve"> данной продукции, сведений об оценке (подтверждении) соответствия, предусмотренных техническими регламентами?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 СанПиН 2.3/2.4.3590-20;</w:t>
            </w:r>
          </w:p>
          <w:p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абзацы 5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19" w:history="1">
              <w:r>
                <w:rPr>
                  <w:color w:val="0000FF"/>
                </w:rPr>
                <w:t>7 пункта 2 статьи 3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02.01.2000 N 29-ФЗ;</w:t>
            </w:r>
          </w:p>
          <w:p>
            <w:pPr>
              <w:pStyle w:val="ConsPlusNormal"/>
            </w:pPr>
            <w:r>
              <w:lastRenderedPageBreak/>
              <w:t>пункт 3 статьи 5, статья 21 ТР ТС 021/2011;</w:t>
            </w:r>
          </w:p>
          <w:p>
            <w:pPr>
              <w:pStyle w:val="ConsPlusNormal"/>
            </w:pPr>
            <w:r>
              <w:t>часть 4.1 и часть 4.2 статьи 4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контроль за условиями и режимом перевозки пищевой продукции, продовольственного сырья, материалов и изделий в соответствии с условиями перевозки (транспортирования), установленными изготовителями такой продукции, а в случае их отсутствия - в соответствии с условиями хранения пищевой продукции, установленными изготовителем такой продукции, при их приеме в предприятие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 СанПиН 2.3/2.4.3590-20;</w:t>
            </w:r>
          </w:p>
          <w:p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абзацы 5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7 пункта 2 статьи 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02.01.2000 N 29-ФЗ;</w:t>
            </w:r>
          </w:p>
          <w:p>
            <w:pPr>
              <w:pStyle w:val="ConsPlusNormal"/>
            </w:pPr>
            <w:r>
              <w:t>пункт 3 статьи 5, статья 21 ТР ТС 021/2011;</w:t>
            </w:r>
          </w:p>
          <w:p>
            <w:pPr>
              <w:pStyle w:val="ConsPlusNormal"/>
            </w:pPr>
            <w:r>
              <w:t>часть 4.1 и часть 4.2 статьи 4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Осуществляется ли контроль за использованием при </w:t>
            </w:r>
            <w:r>
              <w:lastRenderedPageBreak/>
              <w:t>перевозке пищевой продукции и продовольственного сырья специально предназначенных или специально оборудованные для таких целей транспортных средств в соответствии с требованиями технических регламентов?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 СанПиН 2.3/2.4.3590-20;</w:t>
            </w:r>
          </w:p>
          <w:p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абзацы 5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6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 xml:space="preserve">7 пункта 2 </w:t>
              </w:r>
              <w:r>
                <w:rPr>
                  <w:color w:val="0000FF"/>
                </w:rPr>
                <w:lastRenderedPageBreak/>
                <w:t>статьи 3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02.01.2000 N 29-ФЗ;</w:t>
            </w:r>
          </w:p>
          <w:p>
            <w:pPr>
              <w:pStyle w:val="ConsPlusNormal"/>
            </w:pPr>
            <w:r>
              <w:t>пункт 3 статьи 5, статья 21 ТР ТС 021/2011;</w:t>
            </w:r>
          </w:p>
          <w:p>
            <w:pPr>
              <w:pStyle w:val="ConsPlusNormal"/>
            </w:pPr>
            <w:r>
              <w:t>часть 4.1 и часть 4.2 статьи 4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Соответствуют ли продовольственное сырье, готовые блюда, напитки, кулинарные и кондитерские изделия, изготавливаемые в предприятиях общественного питания, требованиям технических регламентов?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2.3 СанПиН 2.3/2.4.3590-20;</w:t>
            </w:r>
          </w:p>
          <w:p>
            <w:pPr>
              <w:pStyle w:val="ConsPlusNormal"/>
            </w:pPr>
            <w:r>
              <w:t>статьи 5, 7 ТР ТС 021/2011;</w:t>
            </w:r>
          </w:p>
          <w:p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1 статьи 3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к процессам утилизации пищевой продукции и продовольственного сырья, несоответствующим установленным требованиям, в том числе пищевой продукции с истекшими сроками годности?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2.3 СанПиН 2.3/2.4.3590-20;</w:t>
            </w:r>
          </w:p>
          <w:p>
            <w:pPr>
              <w:pStyle w:val="ConsPlusNormal"/>
            </w:pPr>
            <w:r>
              <w:t>статьи 5 и 18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реализации пищевой продукции предприятием общественного питания без оказания услуг общественного питания (вне предприятия общественного питания) при наличии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2.4 СанПиН 2.3/2.4.3590-20;</w:t>
            </w:r>
          </w:p>
          <w:p>
            <w:pPr>
              <w:pStyle w:val="ConsPlusNormal"/>
            </w:pPr>
            <w:r>
              <w:t>статья 5, статьи 21 - 24 ТР ТС 021/2011;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планировка, конструкция, размещение и размер производственных помещений, в которых осуществляется процесс производства (изготовления) пищевой продукции, требованиям технического регламента?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2.5, 2.7 СанПиН 2.3/2.4.3590-20;</w:t>
            </w:r>
          </w:p>
          <w:p>
            <w:pPr>
              <w:pStyle w:val="ConsPlusNormal"/>
            </w:pPr>
            <w:r>
              <w:t>статьи 10 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Обеспечивается ли в предприятии общественного питания последовательность </w:t>
            </w:r>
            <w:r>
              <w:lastRenderedPageBreak/>
              <w:t>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2.5, 2.7 СанПиН 2.3/2.4.3590-20;</w:t>
            </w:r>
          </w:p>
          <w:p>
            <w:pPr>
              <w:pStyle w:val="ConsPlusNormal"/>
            </w:pPr>
            <w:r>
              <w:t>статьи 10 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работу с использованием продовольственного сырья на предприятии общественного питания, работающего с полуфабрикатами и не имеющего цехового деления?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2.5, 2.7 СанПиН 2.3/2.4.3590-20;</w:t>
            </w:r>
          </w:p>
          <w:p>
            <w:pPr>
              <w:pStyle w:val="ConsPlusNormal"/>
            </w:pPr>
            <w:r>
              <w:t>статьи 10 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на месте обслуживания требования к изготовлению блюд и кулинарных изделий из полуфабрикатов (наличие оборудования, позволяющего осуществлять </w:t>
            </w:r>
            <w:proofErr w:type="spellStart"/>
            <w:r>
              <w:t>доготовку</w:t>
            </w:r>
            <w:proofErr w:type="spellEnd"/>
            <w:r>
              <w:t xml:space="preserve"> полуфабрикатов), а </w:t>
            </w:r>
            <w:r>
              <w:lastRenderedPageBreak/>
              <w:t>также соблюдаются ли условия хранения и сроки годности используемых полуфабрикатов?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2.6 СанПиН 2.3/2.4.3590-20;</w:t>
            </w:r>
          </w:p>
          <w:p>
            <w:pPr>
              <w:pStyle w:val="ConsPlusNormal"/>
            </w:pPr>
            <w:r>
              <w:t>часть 7 статьи 17,</w:t>
            </w:r>
          </w:p>
          <w:p>
            <w:pPr>
              <w:pStyle w:val="ConsPlusNormal"/>
            </w:pPr>
            <w:r>
              <w:t>часть 3 статьи 10 ТР ТС 021/2011,</w:t>
            </w:r>
          </w:p>
          <w:p>
            <w:pPr>
              <w:pStyle w:val="ConsPlusNormal"/>
            </w:pPr>
            <w:r>
              <w:t>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Производится ли изготовление продукции в соответствии с ассортиментом, по технологическим документам, в том числе технологической карте и/или технико-технологической карте и/или технологической инструкции, разработанным в соответствии с установленными требованиями и утвержденными руководителем организации или уполномоченным им лицом?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2.8 СанПиН 2.3/2.4.3590-20;</w:t>
            </w:r>
          </w:p>
          <w:p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Федерального закона от 02.01.2000 N 29-ФЗ;</w:t>
            </w:r>
          </w:p>
          <w:p>
            <w:pPr>
              <w:pStyle w:val="ConsPlusNormal"/>
            </w:pPr>
            <w:r>
              <w:t>пункт 1 части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Соответствуют ли наименования блюд и кулинарных изделий, указываемых в меню, наименованиям, указанным в технологических документах?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2.8 СанПиН 2.3/2.4.3590-20;</w:t>
            </w:r>
          </w:p>
          <w:p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1 статьи 17</w:t>
              </w:r>
            </w:hyperlink>
            <w:r>
              <w:t xml:space="preserve"> Федерального закона от 02.01.2000 N 29-ФЗ;</w:t>
            </w:r>
          </w:p>
          <w:p>
            <w:pPr>
              <w:pStyle w:val="ConsPlusNormal"/>
            </w:pPr>
            <w:r>
              <w:t>пункт 1 части 3 статьи 10 ТР ТС 021/2011</w:t>
            </w:r>
          </w:p>
        </w:tc>
      </w:tr>
      <w:tr>
        <w:tc>
          <w:tcPr>
            <w:tcW w:w="691" w:type="dxa"/>
            <w:vMerge w:val="restart"/>
          </w:tcPr>
          <w:p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Оснащено ли предприятие общественного питания достаточным для </w:t>
            </w:r>
            <w:r>
              <w:lastRenderedPageBreak/>
              <w:t>реализации технологического процесса количеством: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r>
              <w:t>пункт 2.9 СанПиН 2.3/2.4.3590-20;</w:t>
            </w:r>
          </w:p>
          <w:p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пункт 3 статьи 29</w:t>
              </w:r>
            </w:hyperlink>
            <w:r>
              <w:t xml:space="preserve"> Федерального закона от 02.01.2000 N 29-ФЗ,</w:t>
            </w:r>
          </w:p>
          <w:p>
            <w:pPr>
              <w:pStyle w:val="ConsPlusNormal"/>
            </w:pPr>
            <w:r>
              <w:lastRenderedPageBreak/>
              <w:t>статья 15 ТР ТС 021/2011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- технологического, холодильного, моечного оборудования?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- инвентарем, посудой, тарой?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Соответствуют ли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принадлежности, требованиям, предъявляемым к материалам и изделиям, контактирующим с пищевой продукцией? Обеспечивают ли изделия, применяемые для производства, упаковки, хранения, перевозок, реализации и использования пищевых продуктов, </w:t>
            </w:r>
            <w:r>
              <w:lastRenderedPageBreak/>
              <w:t>в том числе технологическое оборудование, приборы и устройства, тара, посуда, условия хранения, изготовления, перевозки и реализации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2.9 СанПиН 2.3/2.4.3590-20;</w:t>
            </w:r>
          </w:p>
          <w:p>
            <w:pPr>
              <w:pStyle w:val="ConsPlusNormal"/>
            </w:pPr>
            <w:r>
              <w:t>статья 15 ТР ТС 021/2011 статья 5 технического регламента Таможенного союза "О безопасности упаковки" (ТР ТС 005/2011), утвержденного Решением Комиссии Таможенного союза от 16.08.2011 N 769 (официальный сайт Комиссии Таможенного союза http://www.tsouz.ru, 2011) (далее - ТР ТС 005/2011);</w:t>
            </w:r>
          </w:p>
          <w:p>
            <w:pPr>
              <w:pStyle w:val="ConsPlusNormal"/>
            </w:pPr>
            <w:r>
              <w:t>раздел 16 главы II Единых санитарных требований;</w:t>
            </w:r>
          </w:p>
          <w:p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статья 3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пункт 5 статьи 17</w:t>
              </w:r>
            </w:hyperlink>
            <w:r>
              <w:t xml:space="preserve"> Федерального закона от 02.01.2000 N 29-ФЗ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холодная и горячая вода, используемая для производственных целей, мытья посуды и оборудования, соблюдения правил личной гигиены требованиям, предъявляемым к питьевой воде?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2.10 СанПиН 2.3/2.4.3590-20;</w:t>
            </w:r>
          </w:p>
          <w:p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раздел IV</w:t>
              </w:r>
            </w:hyperlink>
            <w:r>
              <w:t xml:space="preserve"> СанПиН 2.1.3684-21</w:t>
            </w:r>
          </w:p>
          <w:p>
            <w:pPr>
              <w:pStyle w:val="ConsPlusNormal"/>
            </w:pPr>
            <w:r>
              <w:t>раздел III таблицы N 3.1, 3.5, 3.12</w:t>
            </w:r>
          </w:p>
          <w:p>
            <w:pPr>
              <w:pStyle w:val="ConsPlusNormal"/>
            </w:pPr>
            <w:r>
              <w:t>СанПиН 1.2.3685-21</w:t>
            </w:r>
          </w:p>
          <w:p>
            <w:pPr>
              <w:pStyle w:val="ConsPlusNormal"/>
            </w:pPr>
            <w:r>
              <w:t>статья 12 ТР ТС 021/2011,</w:t>
            </w:r>
          </w:p>
          <w:p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30.03.1999 N 52-ФЗ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санитарно-эпидемиологические требования к условиям проживания в жилых зданиях и помещениях при размещении предприятий общественного питания в жилых зданиях?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2.11 СанПиН 2.3/2.4.3590-20;</w:t>
            </w:r>
          </w:p>
          <w:p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СанПиН 2.1.3684-21</w:t>
              </w:r>
            </w:hyperlink>
            <w:r>
              <w:t>;</w:t>
            </w:r>
          </w:p>
          <w:p>
            <w:pPr>
              <w:pStyle w:val="ConsPlusNormal"/>
            </w:pPr>
            <w:r>
              <w:t>разделы I, V, VIII СанПиН 1.2.3685-21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Оборудована ли система приточно-вытяжной вентиляции производственных помещений отдельно </w:t>
            </w:r>
            <w:r>
              <w:lastRenderedPageBreak/>
              <w:t>от систем вентиляции помещений, не связанных с организацией питания, включая санитарно-бытовые помещения?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2.12 СанПиН 2.3/2.4.3590-20;</w:t>
            </w:r>
          </w:p>
          <w:p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зоны (участки) и (или) размещенное в них оборудование, являющееся источниками выделения газов, пыли (мучной), влаги, тепла, локальными вытяжными системами, которые могут присоединяться к системе вытяжной вентиляции производственных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2.13 СанПиН 2.3/2.4.3590-20;</w:t>
            </w:r>
          </w:p>
          <w:p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раздел III</w:t>
              </w:r>
            </w:hyperlink>
            <w:r>
              <w:t xml:space="preserve"> СанПиН 2.1.3684-21;</w:t>
            </w:r>
          </w:p>
          <w:p>
            <w:pPr>
              <w:pStyle w:val="ConsPlusNormal"/>
            </w:pPr>
            <w:r>
              <w:t>СанПиН 1.2.3685-21;</w:t>
            </w:r>
          </w:p>
          <w:p>
            <w:pPr>
              <w:pStyle w:val="ConsPlusNormal"/>
            </w:pPr>
            <w:r>
              <w:t>пункты 4.21, 4.42 СП 2.2.3670-20 "Санитарно-эпидемиологические требования к условиям труда", утвержденные постановлением Главного государственного санитарного врача Российской Федерации от 02.12.2020 N 40 (зарегистрировано Минюстом России 29.12.2020, регистрационный N 61893), которые действуют до 01.01.2027;</w:t>
            </w:r>
          </w:p>
          <w:p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пункты 129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130 главы VIII</w:t>
              </w:r>
            </w:hyperlink>
            <w:r>
              <w:t xml:space="preserve"> СанПиН 2.1.3684-21;</w:t>
            </w:r>
          </w:p>
          <w:p>
            <w:pPr>
              <w:pStyle w:val="ConsPlusNormal"/>
            </w:pPr>
            <w:r>
              <w:t>главы II, V СанПиН 1.2.3685-21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Обеспечены ли помещения отделки кондитерских изделий приточной системой вентиляции с </w:t>
            </w:r>
            <w:proofErr w:type="spellStart"/>
            <w:r>
              <w:t>противопыльными</w:t>
            </w:r>
            <w:proofErr w:type="spellEnd"/>
            <w:r>
              <w:t xml:space="preserve"> и бактерицидными </w:t>
            </w:r>
            <w:r>
              <w:lastRenderedPageBreak/>
              <w:t>фильтрами?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2.14 СанПиН 2.3/2.4.3590-20;</w:t>
            </w:r>
          </w:p>
          <w:p>
            <w:pPr>
              <w:pStyle w:val="ConsPlusNormal"/>
            </w:pPr>
            <w:r>
              <w:t>часть 2 статьи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Обеззараживается ли воздух в помещениях, задействованных в приготовлении холодных блюд, мягкого мороженого, кондитерских цехах по приготовлению крема и отделки тортов и пирожных, цехах и (или) участках </w:t>
            </w:r>
            <w:proofErr w:type="spellStart"/>
            <w:r>
              <w:t>порционирования</w:t>
            </w:r>
            <w:proofErr w:type="spellEnd"/>
            <w:r>
              <w:t xml:space="preserve"> блюд, упаковки и формирования наборов готовых блюд с использованием бактерицидного оборудования в соответствии с инструкцией по эксплуатации?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2.14 СанПиН 2.3/2.4.3590-20;</w:t>
            </w:r>
          </w:p>
          <w:p>
            <w:pPr>
              <w:pStyle w:val="ConsPlusNormal"/>
            </w:pPr>
            <w:r>
              <w:t>часть 2 статьи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холодного водоснабжения?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2.15 СанПиН 2.3/2.4.3590-20;</w:t>
            </w:r>
          </w:p>
          <w:p>
            <w:pPr>
              <w:pStyle w:val="ConsPlusNormal"/>
            </w:pPr>
            <w:r>
              <w:t>статьи 10, 12,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Оборудовано ли предприятие общественного питания исправными системами, исключающими риск загрязнения пищевой </w:t>
            </w:r>
            <w:r>
              <w:lastRenderedPageBreak/>
              <w:t>продукции, горячего водоснабжения (включая автономные системы и оборудование)?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2.15 СанПиН 2.3/2.4.3590-20;</w:t>
            </w:r>
          </w:p>
          <w:p>
            <w:pPr>
              <w:pStyle w:val="ConsPlusNormal"/>
            </w:pPr>
            <w:r>
              <w:t>статьи 10, 12,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водоотведения?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2.15 СанПиН 2.3/2.4.3590-20;</w:t>
            </w:r>
          </w:p>
          <w:p>
            <w:pPr>
              <w:pStyle w:val="ConsPlusNormal"/>
            </w:pPr>
            <w:r>
              <w:t>статьи 10, 12,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теплоснабжения (включая автономные системы и оборудование)?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2.15 СанПиН 2.3/2.4.3590-20;</w:t>
            </w:r>
          </w:p>
          <w:p>
            <w:pPr>
              <w:pStyle w:val="ConsPlusNormal"/>
            </w:pPr>
            <w:r>
              <w:t>статьи 10, 12,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Оборудовано ли предприятие общественного питания исправными системами, исключающими риск загрязнения пищевой продукции, вентиляции?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2.15 СанПиН 2.3/2.4.3590-20;</w:t>
            </w:r>
          </w:p>
          <w:p>
            <w:pPr>
              <w:pStyle w:val="ConsPlusNormal"/>
            </w:pPr>
            <w:r>
              <w:t>статьи 10, 12,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Оборудовано ли предприятие общественного питания исправными системами, исключающими риск </w:t>
            </w:r>
            <w:r>
              <w:lastRenderedPageBreak/>
              <w:t>загрязнения пищевой продукции, освещения?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2.15 СанПиН 2.3/2.4.3590-20;</w:t>
            </w:r>
          </w:p>
          <w:p>
            <w:pPr>
              <w:pStyle w:val="ConsPlusNormal"/>
            </w:pPr>
            <w:r>
              <w:t>статьи 10, 12,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Выполнена ли внутренняя отделка производственных и санитарно-бытовых помещений предприятий общественного питания из материалов, позволяющих проводить ежедневную влажную уборку, обработку моющими и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2.16 СанПиН 2.3/2.4.3590-20;</w:t>
            </w:r>
          </w:p>
          <w:p>
            <w:pPr>
              <w:pStyle w:val="ConsPlusNormal"/>
            </w:pPr>
            <w:r>
              <w:t>часть 5 статьи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Выполняется ли требование о недопустимости наличия повреждений внутренней отделки производственных и санитарно-бытовых помещений предприятий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2.16 СанПиН 2.3/2.4.3590-20;</w:t>
            </w:r>
          </w:p>
          <w:p>
            <w:pPr>
              <w:pStyle w:val="ConsPlusNormal"/>
            </w:pPr>
            <w:r>
              <w:t>часть 5 статьи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требования по сбору и обращению отходов и содержанию территории?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2.17 СанПиН 2.3/2.4.3590-20;</w:t>
            </w:r>
          </w:p>
          <w:p>
            <w:pPr>
              <w:pStyle w:val="ConsPlusNormal"/>
            </w:pPr>
            <w:r>
              <w:t xml:space="preserve">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52-ФЗ;</w:t>
            </w:r>
          </w:p>
          <w:p>
            <w:pPr>
              <w:pStyle w:val="ConsPlusNormal"/>
            </w:pPr>
            <w:r>
              <w:t xml:space="preserve">Федеральный закон от 24.06.1998 N 89-ФЗ "Об отходах производства и потребления" (Собрание законодательства </w:t>
            </w:r>
            <w:r>
              <w:lastRenderedPageBreak/>
              <w:t>Российской Федерации, 1998, N 26, ст. 3009;</w:t>
            </w:r>
          </w:p>
          <w:p>
            <w:pPr>
              <w:pStyle w:val="ConsPlusNormal"/>
            </w:pPr>
            <w:r>
              <w:t>2021, N 27, ст. 5184);</w:t>
            </w:r>
          </w:p>
          <w:p>
            <w:pPr>
              <w:pStyle w:val="ConsPlusNormal"/>
            </w:pPr>
            <w:r>
              <w:t xml:space="preserve">статья 16 ТР ТС 021/2011, </w:t>
            </w:r>
            <w:hyperlink r:id="rId44" w:history="1">
              <w:r>
                <w:rPr>
                  <w:color w:val="0000FF"/>
                </w:rPr>
                <w:t>СанПиН 2.1.3684-21</w:t>
              </w:r>
            </w:hyperlink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Подвергаются ли уборке все помещения, предназначенные для организации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2.18 СанПиН 2.3/2.4.3590-20;</w:t>
            </w:r>
          </w:p>
          <w:p>
            <w:pPr>
              <w:pStyle w:val="ConsPlusNormal"/>
            </w:pPr>
            <w:r>
              <w:t>статья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влажная уборка в производственных помещениях ежедневно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2.18 СанПиН 2.3/2.4.3590-20;</w:t>
            </w:r>
          </w:p>
          <w:p>
            <w:pPr>
              <w:pStyle w:val="ConsPlusNormal"/>
            </w:pPr>
            <w:r>
              <w:t>статья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Подвергаются ли уборке столы для посетителей после каждого использования?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2.18 СанПиН 2.3/2.4.3590-20;</w:t>
            </w:r>
          </w:p>
          <w:p>
            <w:pPr>
              <w:pStyle w:val="ConsPlusNormal"/>
            </w:pPr>
            <w:r>
              <w:t>статья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Выделен ли отдельный промаркированный инвентарь для уборки производственных и санитарно-бытовых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2.19 СанПиН 2.3/2.4.3590-20;</w:t>
            </w:r>
          </w:p>
          <w:p>
            <w:pPr>
              <w:pStyle w:val="ConsPlusNormal"/>
            </w:pPr>
            <w:r>
              <w:t>пункт 10 части 3 статья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Выделено ли специально отведенное место при хранении уборочного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2.19 СанПиН 2.3/2.4.3590-20;</w:t>
            </w:r>
          </w:p>
          <w:p>
            <w:pPr>
              <w:pStyle w:val="ConsPlusNormal"/>
            </w:pPr>
            <w:r>
              <w:t>пункт 10 части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Хранится ли уборочный инвентарь для туалета отдельно от инвентаря для уборки других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2.19 СанПиН 2.3/2.4.3590-20;</w:t>
            </w:r>
          </w:p>
          <w:p>
            <w:pPr>
              <w:pStyle w:val="ConsPlusNormal"/>
            </w:pPr>
            <w:r>
              <w:t>пункт 10 части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проведение ремонта производственных помещений одновременно с изготовлением продукции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2.20 СанПиН 2.3/2.4.3590-20;</w:t>
            </w:r>
          </w:p>
          <w:p>
            <w:pPr>
              <w:pStyle w:val="ConsPlusNormal"/>
            </w:pPr>
            <w:r>
              <w:t>часть 8 статьи 14 ТР ТС 021/2011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bottom w:val="nil"/>
            </w:tcBorders>
          </w:tcPr>
          <w:p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ConsPlusNormal"/>
            </w:pPr>
            <w:r>
              <w:t>Проходят ли работники предприятия общественного питания:</w:t>
            </w:r>
          </w:p>
          <w:p>
            <w:pPr>
              <w:pStyle w:val="ConsPlusNormal"/>
            </w:pPr>
            <w:r>
              <w:t>профессиональную гигиеническую подготовку и аттестацию</w:t>
            </w:r>
          </w:p>
          <w:p>
            <w:pPr>
              <w:pStyle w:val="ConsPlusNormal"/>
            </w:pPr>
            <w:r>
              <w:t>предварительные и периодические медицинские осмотры, вакцинацию в соответствии с установленным законодательством?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ConsPlusNormal"/>
            </w:pPr>
            <w:r>
              <w:t>пункт 2.21 СанПиН 2.3/2.4.3590-20;</w:t>
            </w:r>
          </w:p>
          <w:p>
            <w:pPr>
              <w:pStyle w:val="ConsPlusNormal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52-ФЗ;</w:t>
            </w:r>
          </w:p>
          <w:p>
            <w:pPr>
              <w:pStyle w:val="ConsPlusNormal"/>
            </w:pPr>
            <w:r>
              <w:t xml:space="preserve"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</w:t>
            </w:r>
            <w:r>
              <w:lastRenderedPageBreak/>
              <w:t>выполнении которых проводятся обязательные предварительные и периодические медицинские осмотры" (зарегистрирован Минюстом России 29.01.2021, регистрационный N 62277), который действует до 01.04.2027 (далее - приказ Минздрава России от 28.01.2021 N 29н);</w:t>
            </w:r>
          </w:p>
        </w:tc>
      </w:tr>
      <w:tr>
        <w:tblPrEx>
          <w:tblBorders>
            <w:insideH w:val="nil"/>
          </w:tblBorders>
        </w:tblPrEx>
        <w:tc>
          <w:tcPr>
            <w:tcW w:w="69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>
            <w:pPr>
              <w:pStyle w:val="ConsPlusNormal"/>
            </w:pPr>
            <w:r>
              <w:t>приказ Минтруда России, Минздрава России от 31.12.2020 N 988н/1420н;</w:t>
            </w:r>
          </w:p>
          <w:p>
            <w:pPr>
              <w:pStyle w:val="ConsPlusNormal"/>
            </w:pPr>
            <w:r>
              <w:t>статьи 11 и 17 ТР ТС 021/2011</w:t>
            </w:r>
          </w:p>
          <w:p>
            <w:pPr>
              <w:pStyle w:val="ConsPlusNormal"/>
            </w:pPr>
            <w:r>
              <w:t>приказ Минздрава России от 06.12.2021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(зарегистрирован Минюстом России 20.12.2021, регистрационный N 66435) (далее - приказ Минздрава России от 06.12.2021 N 1122н);</w:t>
            </w:r>
          </w:p>
          <w:p>
            <w:pPr>
              <w:pStyle w:val="ConsPlusNormal"/>
            </w:pPr>
            <w:r>
              <w:t xml:space="preserve">Федеральный закон от </w:t>
            </w:r>
            <w:r>
              <w:lastRenderedPageBreak/>
              <w:t>17.09.1998 N 157-ФЗ "Об иммунопрофилактике инфекционных болезней" (Собрание законодательства Российской Федерации, 1998, N 38, ст. 4736;</w:t>
            </w:r>
          </w:p>
          <w:p>
            <w:pPr>
              <w:pStyle w:val="ConsPlusNormal"/>
            </w:pPr>
            <w:r>
              <w:t>2021, N 27, ст. 5144) (далее - Федеральный закон от 17.09.1998 N 157-ФЗ)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ежедневный осмотр работников, занятых изготовлением продукции общественного питания, а также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2.22 СанПиН 2.3/2.4.3590-20</w:t>
            </w:r>
          </w:p>
          <w:p>
            <w:pPr>
              <w:pStyle w:val="ConsPlusNormal"/>
            </w:pPr>
            <w:r>
              <w:t>пункт 7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Вносятся ли результаты осмотра в гигиенический журнал на бумажном и/или электронном носителях?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2.22 СанПиН 2.3/2.4.3590-20</w:t>
            </w:r>
          </w:p>
          <w:p>
            <w:pPr>
              <w:pStyle w:val="ConsPlusNormal"/>
            </w:pPr>
            <w:r>
              <w:t>пункт 7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Соответствует ли список работников, </w:t>
            </w:r>
            <w:r>
              <w:lastRenderedPageBreak/>
              <w:t>отмеченных в журнале на день осмотра, числу работников на этот день в смену?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2.22 СанПиН 2.3/2.4.3590-20</w:t>
            </w:r>
          </w:p>
          <w:p>
            <w:pPr>
              <w:pStyle w:val="ConsPlusNormal"/>
            </w:pPr>
            <w:r>
              <w:lastRenderedPageBreak/>
              <w:t>пункт 7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Отстраняются ли лица с кишечными инфекциями, гнойничковыми заболеваниями кожи рук и открытых поверхностей тела, инфекционными заболеваниями от работы с пищевыми продуктами?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2.22 СанПиН 2.3/2.4.3590-20</w:t>
            </w:r>
          </w:p>
          <w:p>
            <w:pPr>
              <w:pStyle w:val="ConsPlusNormal"/>
            </w:pPr>
            <w:r>
              <w:t>пункт 7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 помещениях предприятия отсутствуют насекомые и грызуны, синантропные птицы и животные?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2.23 СанПиН 2.3/2.4.3590-20;</w:t>
            </w:r>
          </w:p>
          <w:p>
            <w:pPr>
              <w:pStyle w:val="ConsPlusNormal"/>
            </w:pPr>
            <w:r>
              <w:t>статьи 10 и 14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проживание в предприятиях общественного питания физических лиц?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2.23 СанПиН 2.3/2.4.3590-20;</w:t>
            </w:r>
          </w:p>
          <w:p>
            <w:pPr>
              <w:pStyle w:val="ConsPlusNormal"/>
            </w:pPr>
            <w:r>
              <w:t>статьи 10 и 14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хранение личных вещей и комнатных растений в производственных помещениях предприятия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2.23 СанПиН 2.3/2.4.3590-20;</w:t>
            </w:r>
          </w:p>
          <w:p>
            <w:pPr>
              <w:pStyle w:val="ConsPlusNormal"/>
            </w:pPr>
            <w:r>
              <w:t>статьи 10 и 14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 xml:space="preserve">III. Санитарно-эпидемиологические </w:t>
            </w:r>
            <w:r>
              <w:lastRenderedPageBreak/>
              <w:t>требования, направленные на предотвращение вредного воздействия биологических факторов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перевозки (транспортирования), в том числе при доставке потребителям, и хранение продовольственного (пищевого) сырья и пищевой продукции в соответствии с требованиями технических регламентов?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 СанПиН 2.3/2.4.3590-20;</w:t>
            </w:r>
          </w:p>
          <w:p>
            <w:pPr>
              <w:pStyle w:val="ConsPlusNormal"/>
            </w:pPr>
            <w:r>
              <w:t>статья 17 ТР ТС 021/2011</w:t>
            </w:r>
          </w:p>
        </w:tc>
      </w:tr>
      <w:tr>
        <w:tc>
          <w:tcPr>
            <w:tcW w:w="691" w:type="dxa"/>
            <w:vMerge w:val="restart"/>
          </w:tcPr>
          <w:p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раздельные для сырья и готовой к употреблению пищевой продукции: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r>
              <w:t>пункт 3.2 СанПиН 2.3/2.4.3590-20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- технологическое и холодильное оборудование?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</w:pPr>
            <w:r>
              <w:t>- производственные столы, разделочный инвентарь?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Промаркирован ли разделочный инвентарь?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3.2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условия обработки (мытье и дезинфекция) кухонной и столовой </w:t>
            </w:r>
            <w:r>
              <w:lastRenderedPageBreak/>
              <w:t>посуды, подносов для посетителей?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3.2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Применяется ли столовая и кухонная посуда и инвентарь одноразового использования в соответствии с маркировкой по их применению?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3.2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повторное использование одноразовой посуды и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3.2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в случае обработки сырья и изготовления кулинарных полуфабрикатов в одном цехе условия для выделения раздельных зон (участков) и обеспечения раздельным оборудованием и инвентарем?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3.3 СанПиН 2.3/2.4.3590-20;</w:t>
            </w:r>
          </w:p>
          <w:p>
            <w:pPr>
              <w:pStyle w:val="ConsPlusNormal"/>
            </w:pPr>
            <w:r>
              <w:t>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работниками требования по соблюдению правил личной гигиены и обязанности?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3.4 СанПиН 2.3/2.4.3590-20</w:t>
            </w:r>
          </w:p>
          <w:p>
            <w:pPr>
              <w:pStyle w:val="ConsPlusNormal"/>
            </w:pPr>
            <w:r>
              <w:t>пункт 9 части 3 статьи 10,</w:t>
            </w:r>
          </w:p>
          <w:p>
            <w:pPr>
              <w:pStyle w:val="ConsPlusNormal"/>
            </w:pPr>
            <w:r>
              <w:t>часть 2 статьи 14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время нахождения готовых блюд на раздаче не более 3 часов с момента изготовления?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3.5.1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размещение на раздаче для реализации холодных блюд, кондитерских изделий и напитков вне охлаждаемой витрины (холодильного оборудования)?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3.5.2 СанПиН 2.3/2.4.3590-20,</w:t>
            </w:r>
          </w:p>
          <w:p>
            <w:pPr>
              <w:pStyle w:val="ConsPlusNormal"/>
            </w:pPr>
            <w:r>
              <w:t>часть 12 статьи 17 ТР ТС 021/2021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при реализации пищевой продукции сроки годности и условия хранения реализации продукции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3.5.3 СанПиН 2.3/2.4.3590-20;</w:t>
            </w:r>
          </w:p>
          <w:p>
            <w:pPr>
              <w:pStyle w:val="ConsPlusNormal"/>
            </w:pPr>
            <w:r>
              <w:t>пункт 1, 2 часть 3 статьи 10, часть 4 статьи 13,</w:t>
            </w:r>
          </w:p>
          <w:p>
            <w:pPr>
              <w:pStyle w:val="ConsPlusNormal"/>
            </w:pPr>
            <w:r>
              <w:t>часть 7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на следующий день готовых блюд?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3.5.4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замораживание нереализованных готовых блюд для последующей реализации в другие дни?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3.5.6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Созданы ли условия для раздельного хранения и отпуска полуфабрикатов и готовых к употреблению кулинарных и кондитерских </w:t>
            </w:r>
            <w:r>
              <w:lastRenderedPageBreak/>
              <w:t>изделий при реализации населению продукции общественного питания через магазин (отдел)?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3.6.1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Проводится ли упаковывание реализуемой вне предприятия пищевой продукции общественного питания по заказам потребителей, в организациях торговли и отделах кулинарии при ее перевозке (транспортировании) и хранении в упаковку в соответствии с маркировкой по применению и для контакта с пищевой продукцией?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3.6.1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запрет на привлечение к приготовлению, </w:t>
            </w:r>
            <w:proofErr w:type="spellStart"/>
            <w:r>
              <w:t>порционированию</w:t>
            </w:r>
            <w:proofErr w:type="spellEnd"/>
            <w:r>
      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пункты 3.5.7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Оборудованы ли </w:t>
            </w:r>
            <w:r>
              <w:lastRenderedPageBreak/>
              <w:t>отдельные туалеты с раковинами для мытья рук для посетителей и работников предприятий общественного питания (за исключением предприятий вместимостью менее 25 посадочных мест)?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пункт 3.7 СанПиН </w:t>
            </w:r>
            <w:r>
              <w:lastRenderedPageBreak/>
              <w:t>2.3/2.4.3590-20,</w:t>
            </w:r>
          </w:p>
          <w:p>
            <w:pPr>
              <w:pStyle w:val="ConsPlusNormal"/>
            </w:pPr>
            <w:r>
              <w:t>часть 2 статьи 14, пункт 9</w:t>
            </w:r>
          </w:p>
          <w:p>
            <w:pPr>
              <w:pStyle w:val="ConsPlusNormal"/>
            </w:pPr>
            <w:r>
              <w:t>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для предприятий общественного питания, имеющих менее 25 посадочных мест, наличие одного туалета для посетителей и персонала с входом, изолированным от производственных и складских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3.7 СанПиН 2.3/2.4.3590-20,</w:t>
            </w:r>
          </w:p>
          <w:p>
            <w:pPr>
              <w:pStyle w:val="ConsPlusNormal"/>
            </w:pPr>
            <w:r>
              <w:t>часть 2 статьи 14, пункт 9</w:t>
            </w:r>
          </w:p>
          <w:p>
            <w:pPr>
              <w:pStyle w:val="ConsPlusNormal"/>
            </w:pPr>
            <w:r>
              <w:t>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Ведется ли ежедневная регистрация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</w:t>
            </w:r>
            <w:r>
              <w:lastRenderedPageBreak/>
              <w:t>помещениях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3.8 СанПиН 2.3/2.4.3590-20,</w:t>
            </w:r>
          </w:p>
          <w:p>
            <w:pPr>
              <w:pStyle w:val="ConsPlusNormal"/>
            </w:pPr>
            <w:r>
              <w:t>часть 3 статьи 10, часть 4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условие изготовления полуфабрикатов в стационарных предприятиях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раздел 3.9 СанПиН 2.3/2.4.3590-20</w:t>
            </w:r>
          </w:p>
          <w:p>
            <w:pPr>
              <w:pStyle w:val="ConsPlusNormal"/>
            </w:pPr>
            <w:r>
              <w:t>пункт 7 часть 3 статьи 10, 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обеспечения павильона (палатка, тент и прочее), водоснабжением и водоотведением, а также холодильным оборудованием для хранения полуфабрикатов?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раздел 3.9 СанПиН 2.3/2.4.3590-20,</w:t>
            </w:r>
          </w:p>
          <w:p>
            <w:pPr>
              <w:pStyle w:val="ConsPlusNormal"/>
            </w:pPr>
            <w:r>
              <w:t>пункт 7 часть 3 статьи 10, 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Используется ли только одноразовая посуда и столовые приборы?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раздел 3.9 СанПиН 2.3/2.4.3590-20</w:t>
            </w:r>
          </w:p>
          <w:p>
            <w:pPr>
              <w:pStyle w:val="ConsPlusNormal"/>
            </w:pPr>
            <w:r>
              <w:t>пункт 7 часть 3 статьи 10, 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Жарка осуществляется непосредственно перед реализацией?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раздел 3.9 СанПиН 2.3/2.4.3590-20</w:t>
            </w:r>
          </w:p>
          <w:p>
            <w:pPr>
              <w:pStyle w:val="ConsPlusNormal"/>
            </w:pPr>
            <w:r>
              <w:t>пункт 7 часть 3 статьи 10, 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Имеются ли условия для соблюдения работниками правил личной гигиены?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раздел 3.9 СанПиН 2.3/2.4.3590-20</w:t>
            </w:r>
          </w:p>
          <w:p>
            <w:pPr>
              <w:pStyle w:val="ConsPlusNormal"/>
            </w:pPr>
            <w:r>
              <w:t>пункт 7 часть 3 статьи 10, 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специальное место на улице для мытья использованного инвентаря и тары?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раздел 3.9 СанПиН 2.3/2.4.3590-20</w:t>
            </w:r>
          </w:p>
          <w:p>
            <w:pPr>
              <w:pStyle w:val="ConsPlusNormal"/>
            </w:pPr>
            <w:r>
              <w:t>пункт 7 часть 3 статьи 10, 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условие мойки использованного инвентаря и тары в стационарном предприятии общественного питания при отсутствии специально оборудованного места на улице?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раздел 3.9 СанПиН 2.3/2.4.3590-20</w:t>
            </w:r>
          </w:p>
          <w:p>
            <w:pPr>
              <w:pStyle w:val="ConsPlusNormal"/>
            </w:pPr>
            <w:r>
              <w:t>пункт 7 часть 3 статьи 10, часть 4 статьи 13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обработки (мытье, сушка) столовых приборов и посуды, подносов?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3.10 СанПиН 2.3/2.4.3590-20,</w:t>
            </w:r>
          </w:p>
          <w:p>
            <w:pPr>
              <w:pStyle w:val="ConsPlusNormal"/>
            </w:pPr>
            <w:r>
              <w:t>часть 3 статьи 10, часть 4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мытья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3.10 СанПиН 2.3/2.4.3590-20,</w:t>
            </w:r>
          </w:p>
          <w:p>
            <w:pPr>
              <w:pStyle w:val="ConsPlusNormal"/>
            </w:pPr>
            <w:r>
              <w:t>часть 3 статьи 10, часть 4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применение дезинфицирующих средств при мойке посуды и столовых приборов ручным способом?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3.10 СанПиН 2.3/2.4.3590-20,</w:t>
            </w:r>
          </w:p>
          <w:p>
            <w:pPr>
              <w:pStyle w:val="ConsPlusNormal"/>
            </w:pPr>
            <w:r>
              <w:t>часть 3 статьи 10, часть 4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Обрабатываются ли аппараты для </w:t>
            </w:r>
            <w:r>
              <w:lastRenderedPageBreak/>
              <w:t>автоматической выдачи пищевой продукции и аппараты по приготовлению напитков в соответствии с инструкцией изготовителя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3.11 СанПиН 2.3/2.4.3590-20,</w:t>
            </w:r>
          </w:p>
          <w:p>
            <w:pPr>
              <w:pStyle w:val="ConsPlusNormal"/>
            </w:pPr>
            <w:r>
              <w:lastRenderedPageBreak/>
              <w:t>часть 3 статьи 10, часть 4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Промываются и дезинфицируются ли водозаправочные емкости вагонов-ресторанов и купе-буфетов в соответствии с технологическими графиками мойки и дезинфекции?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3.12 СанПиН 2.3/2.4.3590-20,</w:t>
            </w:r>
          </w:p>
          <w:p>
            <w:pPr>
              <w:pStyle w:val="ConsPlusNormal"/>
            </w:pPr>
            <w:r>
              <w:t>часть 3 статьи 10, часть 4 статьи 11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Оборудованы ли складские помещения для хранения продукции приборами для измерения относительной влажности и температуры воздуха, холодильное оборудование - контрольными термометрами?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3.13 СанПиН 2.3/2.4.3590-20,</w:t>
            </w:r>
          </w:p>
          <w:p>
            <w:pPr>
              <w:pStyle w:val="ConsPlusNormal"/>
            </w:pPr>
            <w:r>
              <w:t>часть 2 статьи 15, пункт 7 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Обеспечены ли лица, сопровождающие продовольственное сырье и пищевую продукцию в пути </w:t>
            </w:r>
            <w:r>
              <w:lastRenderedPageBreak/>
              <w:t>следования и выполняющие их погрузку и выгрузку, рабочей одеждой с учетом ее смены по мере загрязнения?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3.14 СанПиН 2.3/2.4.3590-20</w:t>
            </w:r>
          </w:p>
          <w:p>
            <w:pPr>
              <w:pStyle w:val="ConsPlusNormal"/>
            </w:pPr>
            <w:r>
              <w:t>пункт 9 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IV. Санитарно-эпидемиологические требования, направленные на предотвращение вредного воздействия химических факторов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При использовании пищевых добавок проводится ли контроль их дозирования в соответствии с рецептурами и установленными нормами, соблюдения требований к их хранению?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r>
              <w:t>пункт 4.1, 4.2 СанПиН 2.3/2.4.3590-20;</w:t>
            </w:r>
          </w:p>
          <w:p>
            <w:pPr>
              <w:pStyle w:val="ConsPlusNormal"/>
            </w:pPr>
            <w:r>
              <w:t>ТР ТС 029/2012,</w:t>
            </w:r>
          </w:p>
          <w:p>
            <w:pPr>
              <w:pStyle w:val="ConsPlusNormal"/>
            </w:pPr>
            <w:r>
              <w:t>статьи 4 ТР ТС 022/2011,</w:t>
            </w:r>
          </w:p>
          <w:p>
            <w:pPr>
              <w:pStyle w:val="ConsPlusNormal"/>
            </w:pPr>
            <w:r>
              <w:t>пункт 1 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Доводится ли информация о наличии пищевых добавок, аллергенов в готовой продукции до сведений потребителей?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Осуществляется ли ежедневный контроль </w:t>
            </w:r>
            <w:proofErr w:type="spellStart"/>
            <w:r>
              <w:t>фритюрных</w:t>
            </w:r>
            <w:proofErr w:type="spellEnd"/>
            <w:r>
              <w:t xml:space="preserve"> жиров, используемых при производстве (изготовлении) </w:t>
            </w:r>
            <w:r>
              <w:lastRenderedPageBreak/>
              <w:t xml:space="preserve">пищевой продукции во фритюре, с фиксированием информации о замене </w:t>
            </w:r>
            <w:proofErr w:type="spellStart"/>
            <w:r>
              <w:t>фритюрных</w:t>
            </w:r>
            <w:proofErr w:type="spellEnd"/>
            <w:r>
              <w:t xml:space="preserve"> жиров в электронном или бумажном виде и хранением не менее трех месяцев?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4.3 СанПиН 2.3/2.4.3590-20,</w:t>
            </w:r>
          </w:p>
          <w:p>
            <w:pPr>
              <w:pStyle w:val="ConsPlusNormal"/>
            </w:pPr>
            <w:r>
              <w:t>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4.4 СанПиН 2.3/2.4.3590-20,</w:t>
            </w:r>
          </w:p>
          <w:p>
            <w:pPr>
              <w:pStyle w:val="ConsPlusNormal"/>
            </w:pPr>
            <w:r>
              <w:t>пункт 101 СанПиН 3686-21,</w:t>
            </w:r>
          </w:p>
          <w:p>
            <w:pPr>
              <w:pStyle w:val="ConsPlusNormal"/>
            </w:pPr>
            <w:r>
              <w:t>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использованию моющих и дезинфицирующих средств, предназначенных для уборки помещений, производственного и санитарного оборудования (раковин для мытья рук, унитазов) в соответствии с инструкциями по их применению?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4.5 СанПиН 2.3/2.4.3590-20;</w:t>
            </w:r>
          </w:p>
          <w:p>
            <w:pPr>
              <w:pStyle w:val="ConsPlusNormal"/>
            </w:pPr>
            <w:r>
              <w:t>раздел 20 Единых санитарно-эпидемиологических требований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Используются ли моющие и дезинфицирующие средства, прошедшие подтверждение соответствия в установленном порядке?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Выделено ли специально отведенное место для хранения моющих и дезинфицирующих средств, исключающих их попадание в пищевую продукцию?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4.5 СанПиН 3590-20,</w:t>
            </w:r>
          </w:p>
          <w:p>
            <w:pPr>
              <w:pStyle w:val="ConsPlusNormal"/>
            </w:pPr>
            <w:r>
              <w:t>часть 3 статьи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маркировка на емкостях с рабочими растворами дезинфицирующих, моющих средств с указанием названия средства, его концентрации, даты приготовления, предельного срока годности?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4.6 СанПиН 2.3/2.4.3590-20,</w:t>
            </w:r>
          </w:p>
          <w:p>
            <w:pPr>
              <w:pStyle w:val="ConsPlusNormal"/>
            </w:pPr>
            <w:r>
              <w:t>Единые санитарно-эпидемиологические требования,</w:t>
            </w:r>
          </w:p>
          <w:p>
            <w:pPr>
              <w:pStyle w:val="ConsPlusNormal"/>
            </w:pPr>
            <w:r>
              <w:t>часть 3 статьи 10 ТР ТС 021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Осуществляется ли контроль за содержанием действующих веществ дезинфицирующих средств в соответствии с программой производственного контроля?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статья 10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использование ртутных термометров в предприятии общественного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4.5 СанПиН 2.3/2.4.3590-20;</w:t>
            </w:r>
          </w:p>
          <w:p>
            <w:pPr>
              <w:pStyle w:val="ConsPlusNormal"/>
            </w:pPr>
            <w:r>
              <w:t>раздел 20 Единых санитарно-эпидемиологических требований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V. Санитарно-эпидемиологические требования, направленные на предотвращение вредного воздействия физических факторов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Используются ли термометры для контроля температуры блюд на линии раздачи?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5.1 СанПиН 2.3/2.4.3590-20,</w:t>
            </w:r>
          </w:p>
          <w:p>
            <w:pPr>
              <w:pStyle w:val="ConsPlusNormal"/>
            </w:pPr>
            <w:r>
              <w:t>пункт 3 статьи 10 ТР ТС 021/2011;</w:t>
            </w:r>
          </w:p>
          <w:p>
            <w:pPr>
              <w:pStyle w:val="ConsPlusNormal"/>
            </w:pPr>
            <w:r>
              <w:t>часть 3 статьи 10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температура горячих жидких блюд и иных горячих блюд, холодных супов, напитков, реализуемых потребителю через раздачу, технологическим документам?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5.2 СанПиН 2.3/2.4.3590-20;</w:t>
            </w:r>
          </w:p>
          <w:p>
            <w:pPr>
              <w:pStyle w:val="ConsPlusNormal"/>
            </w:pPr>
            <w:r>
              <w:t>часть 3 статьи 10 ТР ТС 022/2011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 xml:space="preserve">VI. Особенности организации питания при проведении </w:t>
            </w:r>
            <w:proofErr w:type="spellStart"/>
            <w:r>
              <w:t>кейтерингового</w:t>
            </w:r>
            <w:proofErr w:type="spellEnd"/>
            <w:r>
              <w:t xml:space="preserve"> обслуживания по организации общественного питания (</w:t>
            </w:r>
            <w:proofErr w:type="spellStart"/>
            <w:r>
              <w:t>кейтеринг</w:t>
            </w:r>
            <w:proofErr w:type="spellEnd"/>
            <w:r>
              <w:t>)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Соответствует ли количество столовой посуды и приборов, запас фужеров, стаканов и чашек количеству порций для однократного применения?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6.1.1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Разработан и соблюдается ли внутренний порядок по организации </w:t>
            </w:r>
            <w:proofErr w:type="spellStart"/>
            <w:r>
              <w:t>кейтеринга</w:t>
            </w:r>
            <w:proofErr w:type="spellEnd"/>
            <w:r>
              <w:t xml:space="preserve">, обеспечивающий </w:t>
            </w:r>
            <w:proofErr w:type="spellStart"/>
            <w:r>
              <w:t>прослеживаемость</w:t>
            </w:r>
            <w:proofErr w:type="spellEnd"/>
            <w:r>
              <w:t xml:space="preserve">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пищевой?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6.1.2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Производится ли вскрытие потребительских упаковок и емкостей с пищевой продукцией, напитками, блюдами, а также </w:t>
            </w:r>
            <w:proofErr w:type="spellStart"/>
            <w:r>
              <w:t>порционирование</w:t>
            </w:r>
            <w:proofErr w:type="spellEnd"/>
            <w:r>
              <w:t xml:space="preserve"> блюд, подготовка кулинарных изделий к раздаче в отдельном выделенном помещении и (или) выделенной зоне, </w:t>
            </w:r>
            <w:r>
              <w:lastRenderedPageBreak/>
              <w:t>расположенных непосредственно в месте проведения мероприятия?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6.1.3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по комплектованию контейнеров и тележек с пищевой продукцией не ранее чем за 3 часа до начала мероприятия?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6.1.4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требование по доставке пищевой продукции предприятиями общественного питания для </w:t>
            </w:r>
            <w:proofErr w:type="spellStart"/>
            <w:r>
              <w:t>кейтерингового</w:t>
            </w:r>
            <w:proofErr w:type="spellEnd"/>
            <w:r>
              <w:t xml:space="preserve"> обслуживания в изотермических емкостях с прикрепленным или наклеенным маркировочным ярлыком?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6.1.5 СанПиН 2.3/2.4.3590-20,</w:t>
            </w:r>
          </w:p>
          <w:p>
            <w:pPr>
              <w:pStyle w:val="ConsPlusNormal"/>
            </w:pPr>
            <w:r>
              <w:t>ч. 2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требование к информации, обязательной к нанесению на ярлык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6.1.5 СанПиН 2.3/2.4.3590-20,</w:t>
            </w:r>
          </w:p>
          <w:p>
            <w:pPr>
              <w:pStyle w:val="ConsPlusNormal"/>
            </w:pPr>
            <w:r>
              <w:t>ТР ТС 022/2011,</w:t>
            </w:r>
          </w:p>
          <w:p>
            <w:pPr>
              <w:pStyle w:val="ConsPlusNormal"/>
            </w:pPr>
            <w:r>
              <w:t>12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Сохраняются ли ярлыки до конца обслуживания мероприятия?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6.1.5.4 СанПиН 2.3/2.4.3590-20</w:t>
            </w:r>
          </w:p>
          <w:p>
            <w:pPr>
              <w:pStyle w:val="ConsPlusNormal"/>
            </w:pPr>
            <w:r>
              <w:t>часть 12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Соблюдается ли срок хранения горячих блюд в изотермических </w:t>
            </w:r>
            <w:r>
              <w:lastRenderedPageBreak/>
              <w:t>емкостях не более 3 часа (включая время их перевозки)?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6.1.5.4 СанПиН 2.3/2.4.3590-20</w:t>
            </w:r>
          </w:p>
          <w:p>
            <w:pPr>
              <w:pStyle w:val="ConsPlusNormal"/>
            </w:pPr>
            <w:r>
              <w:t>часть 12 статьи 17 ТР ТС 021/2011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center"/>
              <w:outlineLvl w:val="2"/>
            </w:pPr>
            <w:r>
              <w:t>VII. Особые требования к организации питания отдельных категорий взрослого населения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реализацию пищевой продукции домашнего (непромышленного изготовления)?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7.2.1.2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Закрывается ли плотно буфетно-кухонное оборудование, в том числе съемное, и имеет ли исправные запоры для предупреждения загрязнения пищевой продукции?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7.2.2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условия охлаждения пищевой продукции до температуры не меньше +1 °C и не более +5 °C, в том числе после тепловой обработки, перед началом </w:t>
            </w:r>
            <w:proofErr w:type="spellStart"/>
            <w:r>
              <w:t>порционирования</w:t>
            </w:r>
            <w:proofErr w:type="spellEnd"/>
            <w:r>
              <w:t>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7.2.3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Соблюдаются ли сроки годности и условия хранения быстрозамороженных готовых блюд в соответствии с </w:t>
            </w:r>
            <w:r>
              <w:lastRenderedPageBreak/>
              <w:t>требованиями и условиями хранения, указанными на маркировке?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7.2.4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температурный режим хранения и сроки годности бортового питания в контейнерах и тележках перед отправкой на воздушные суда и в процессе перевозки (транспортирования)?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7.2.5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Обеспечивается ли пломбирование всех дверец буфетно-кухонного оборудования с бортовым питанием и наличие на них маркировочных ярлыков с указанием наименования готового блюда, изготовителя, его адреса, даты изготовления и окончательного срока годности бортового питания, условий хранения?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7.2.6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117.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Сохраняются ли ярлыки до конца рейса?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7.2.6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Соответствует ли количество столовой посуды и приборов, выдаваемых на борт </w:t>
            </w:r>
            <w:r>
              <w:lastRenderedPageBreak/>
              <w:t>воздушного судна, в соответствии с пассажирской загрузкой?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7.2.7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Имеется ли личная медицинская книжка с результатами медицинского осмотра, гигиенического обучения и аттестации у представителя авиаперевозчика при приеме бортового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7.2.8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120.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Соблюдается ли запрет на прием контейнеров с нарушенной пломбировкой или истекшим сроком годности пищевой продукции на борт воздушного судна?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7.2.8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121.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бортпроводниками перед раздачей бортового питания правила личной гигиены и надевают ли фартук, перчатки или иную форму одежды, предусмотренную в организации для раздачи бортового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7.2.9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122.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 xml:space="preserve">Имеется ли на воздушных судах оборудование для </w:t>
            </w:r>
            <w:r>
              <w:lastRenderedPageBreak/>
              <w:t>разогрева бортового питания?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7.2.9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Созданы ли условия для хранения алюминиевых контейнеров (</w:t>
            </w:r>
            <w:proofErr w:type="spellStart"/>
            <w:r>
              <w:t>касалеток</w:t>
            </w:r>
            <w:proofErr w:type="spellEnd"/>
            <w:r>
              <w:t xml:space="preserve">) с бортовым питанием при температуре 4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209550" cy="209550"/>
                  <wp:effectExtent l="0" t="0" r="0" b="0"/>
                  <wp:docPr id="1" name="Рисунок 1" descr="base_1_41027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027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 °C или при наличии сухого льда?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7.2.9 СанПиН 2.3/2.4.3590-20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124.</w:t>
            </w:r>
          </w:p>
        </w:tc>
        <w:tc>
          <w:tcPr>
            <w:tcW w:w="2721" w:type="dxa"/>
          </w:tcPr>
          <w:p>
            <w:pPr>
              <w:pStyle w:val="ConsPlusNormal"/>
            </w:pPr>
            <w:r>
              <w:t>Соблюдаются ли условия сбора использованных подносов?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7.2.9 СанПиН 2.3/2.4.3590-20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40"/>
        <w:gridCol w:w="1531"/>
      </w:tblGrid>
      <w:tr>
        <w:tc>
          <w:tcPr>
            <w:tcW w:w="7143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7143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7BF4-27F9-4242-B676-2F864413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18" Type="http://schemas.openxmlformats.org/officeDocument/2006/relationships/hyperlink" Target="consultantplus://offline/ref=EA203CEA485D8D2A9DDD8BEAE37B0FEBF69B9FA99D33B4FC1F22C54A686A45FB99E53DEF45FE5D7DCE6FB00CA1AAEBB5CCFE08C1DEf4K8D" TargetMode="External"/><Relationship Id="rId26" Type="http://schemas.openxmlformats.org/officeDocument/2006/relationships/hyperlink" Target="consultantplus://offline/ref=EA203CEA485D8D2A9DDD8BEAE37B0FEBF69B9FA99D33B4FC1F22C54A686A45FB99E53DEF45FE5D7DCE6FB00CA1AAEBB5CCFE08C1DEf4K8D" TargetMode="External"/><Relationship Id="rId39" Type="http://schemas.openxmlformats.org/officeDocument/2006/relationships/hyperlink" Target="consultantplus://offline/ref=EA203CEA485D8D2A9DDD8BEAE37B0FEBF19296AC993FB4FC1F22C54A686A45FB99E53DEF47FD562D9E20B150E5FCF8B5CCFE0AC2C24836DFfFK0D" TargetMode="External"/><Relationship Id="rId21" Type="http://schemas.openxmlformats.org/officeDocument/2006/relationships/hyperlink" Target="consultantplus://offline/ref=EA203CEA485D8D2A9DDD8BEAE37B0FEBF69B9FA99D33B4FC1F22C54A686A45FB99E53DEF45FF5D7DCE6FB00CA1AAEBB5CCFE08C1DEf4K8D" TargetMode="External"/><Relationship Id="rId34" Type="http://schemas.openxmlformats.org/officeDocument/2006/relationships/hyperlink" Target="consultantplus://offline/ref=EA203CEA485D8D2A9DDD8BEAE37B0FEBF69B9FA99D33B4FC1F22C54A686A45FB99E53DEF46FB5D7DCE6FB00CA1AAEBB5CCFE08C1DEf4K8D" TargetMode="External"/><Relationship Id="rId42" Type="http://schemas.openxmlformats.org/officeDocument/2006/relationships/hyperlink" Target="consultantplus://offline/ref=EA203CEA485D8D2A9DDD8BEAE37B0FEBF19296AC993FB4FC1F22C54A686A45FB99E53DEF47FD52299D20B150E5FCF8B5CCFE0AC2C24836DFfFK0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29" Type="http://schemas.openxmlformats.org/officeDocument/2006/relationships/hyperlink" Target="consultantplus://offline/ref=EA203CEA485D8D2A9DDD8BEAE37B0FEBF69B9FA99D33B4FC1F22C54A686A45FB99E53DEF46FA5D7DCE6FB00CA1AAEBB5CCFE08C1DEf4K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11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24" Type="http://schemas.openxmlformats.org/officeDocument/2006/relationships/hyperlink" Target="consultantplus://offline/ref=EA203CEA485D8D2A9DDD8BEAE37B0FEBF69B9FA99D33B4FC1F22C54A686A45FB99E53DEF47FD572C9920B150E5FCF8B5CCFE0AC2C24836DFfFK0D" TargetMode="External"/><Relationship Id="rId32" Type="http://schemas.openxmlformats.org/officeDocument/2006/relationships/hyperlink" Target="consultantplus://offline/ref=EA203CEA485D8D2A9DDD8BEAE37B0FEBF69B9FA99D33B4FC1F22C54A686A45FB99E53DE746F60278DB7EE801A2B7F5B6D1E20AC3fDKED" TargetMode="External"/><Relationship Id="rId37" Type="http://schemas.openxmlformats.org/officeDocument/2006/relationships/hyperlink" Target="consultantplus://offline/ref=EA203CEA485D8D2A9DDD8BEAE37B0FEBF69B9FA9923AB4FC1F22C54A686A45FB99E53DEF47FD522C9820B150E5FCF8B5CCFE0AC2C24836DFfFK0D" TargetMode="External"/><Relationship Id="rId40" Type="http://schemas.openxmlformats.org/officeDocument/2006/relationships/hyperlink" Target="consultantplus://offline/ref=EA203CEA485D8D2A9DDD8BEAE37B0FEBF19296AC993FB4FC1F22C54A686A45FB99E53DEF47FD54299D20B150E5FCF8B5CCFE0AC2C24836DFfFK0D" TargetMode="External"/><Relationship Id="rId45" Type="http://schemas.openxmlformats.org/officeDocument/2006/relationships/hyperlink" Target="consultantplus://offline/ref=EA203CEA485D8D2A9DDD8BEAE37B0FEBF69B9FA9923AB4FC1F22C54A686A45FB8BE565E347FE48299C35E701A3fAKBD" TargetMode="External"/><Relationship Id="rId5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15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23" Type="http://schemas.openxmlformats.org/officeDocument/2006/relationships/hyperlink" Target="consultantplus://offline/ref=EA203CEA485D8D2A9DDD8BEAE37B0FEBF69B9FA99D33B4FC1F22C54A686A45FB99E53DEF45F95D7DCE6FB00CA1AAEBB5CCFE08C1DEf4K8D" TargetMode="External"/><Relationship Id="rId28" Type="http://schemas.openxmlformats.org/officeDocument/2006/relationships/hyperlink" Target="consultantplus://offline/ref=EA203CEA485D8D2A9DDD8BEAE37B0FEBF69B9FA99D33B4FC1F22C54A686A45FB99E53DEF47FD572C9920B150E5FCF8B5CCFE0AC2C24836DFfFK0D" TargetMode="External"/><Relationship Id="rId36" Type="http://schemas.openxmlformats.org/officeDocument/2006/relationships/hyperlink" Target="consultantplus://offline/ref=EA203CEA485D8D2A9DDD8BEAE37B0FEBF19296AC993FB4FC1F22C54A686A45FB99E53DEF47FD542D9C20B150E5FCF8B5CCFE0AC2C24836DFfFK0D" TargetMode="External"/><Relationship Id="rId10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19" Type="http://schemas.openxmlformats.org/officeDocument/2006/relationships/hyperlink" Target="consultantplus://offline/ref=EA203CEA485D8D2A9DDD8BEAE37B0FEBF69B9FA99D33B4FC1F22C54A686A45FB99E53DEF45F95D7DCE6FB00CA1AAEBB5CCFE08C1DEf4K8D" TargetMode="External"/><Relationship Id="rId31" Type="http://schemas.openxmlformats.org/officeDocument/2006/relationships/hyperlink" Target="consultantplus://offline/ref=EA203CEA485D8D2A9DDD8BEAE37B0FEBF69B9FA99D33B4FC1F22C54A686A45FB99E53DEF40FF5D7DCE6FB00CA1AAEBB5CCFE08C1DEf4K8D" TargetMode="External"/><Relationship Id="rId44" Type="http://schemas.openxmlformats.org/officeDocument/2006/relationships/hyperlink" Target="consultantplus://offline/ref=EA203CEA485D8D2A9DDD8BEAE37B0FEBF19296AC993FB4FC1F22C54A686A45FB99E53DEF47FD562D9E20B150E5FCF8B5CCFE0AC2C24836DFfFK0D" TargetMode="External"/><Relationship Id="rId4" Type="http://schemas.openxmlformats.org/officeDocument/2006/relationships/hyperlink" Target="consultantplus://offline/ref=EA203CEA485D8D2A9DDD8BEAE37B0FEBF69599AF9B3FB4FC1F22C54A686A45FB99E53DEF47FD572C9B20B150E5FCF8B5CCFE0AC2C24836DFfFK0D" TargetMode="External"/><Relationship Id="rId9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14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22" Type="http://schemas.openxmlformats.org/officeDocument/2006/relationships/hyperlink" Target="consultantplus://offline/ref=EA203CEA485D8D2A9DDD8BEAE37B0FEBF69B9FA99D33B4FC1F22C54A686A45FB99E53DEF45FE5D7DCE6FB00CA1AAEBB5CCFE08C1DEf4K8D" TargetMode="External"/><Relationship Id="rId27" Type="http://schemas.openxmlformats.org/officeDocument/2006/relationships/hyperlink" Target="consultantplus://offline/ref=EA203CEA485D8D2A9DDD8BEAE37B0FEBF69B9FA99D33B4FC1F22C54A686A45FB99E53DEF45F95D7DCE6FB00CA1AAEBB5CCFE08C1DEf4K8D" TargetMode="External"/><Relationship Id="rId30" Type="http://schemas.openxmlformats.org/officeDocument/2006/relationships/hyperlink" Target="consultantplus://offline/ref=EA203CEA485D8D2A9DDD8BEAE37B0FEBF69B9FA99D33B4FC1F22C54A686A45FB99E53DEF40FF5D7DCE6FB00CA1AAEBB5CCFE08C1DEf4K8D" TargetMode="External"/><Relationship Id="rId35" Type="http://schemas.openxmlformats.org/officeDocument/2006/relationships/hyperlink" Target="consultantplus://offline/ref=EA203CEA485D8D2A9DDD8BEAE37B0FEBF69B9FA99D33B4FC1F22C54A686A45FB99E53DEF40FA5D7DCE6FB00CA1AAEBB5CCFE08C1DEf4K8D" TargetMode="External"/><Relationship Id="rId43" Type="http://schemas.openxmlformats.org/officeDocument/2006/relationships/hyperlink" Target="consultantplus://offline/ref=EA203CEA485D8D2A9DDD8BEAE37B0FEBF69B9FA9923AB4FC1F22C54A686A45FB8BE565E347FE48299C35E701A3fAKBD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203CEA485D8D2A9DDD8BEAE37B0FEBF69B9FA99D33B4FC1F22C54A686A45FB99E53DEF47FD572E9820B150E5FCF8B5CCFE0AC2C24836DFfFK0D" TargetMode="External"/><Relationship Id="rId17" Type="http://schemas.openxmlformats.org/officeDocument/2006/relationships/hyperlink" Target="consultantplus://offline/ref=EA203CEA485D8D2A9DDD8BEAE37B0FEBF69B9FA99D33B4FC1F22C54A686A45FB99E53DEF45FF5D7DCE6FB00CA1AAEBB5CCFE08C1DEf4K8D" TargetMode="External"/><Relationship Id="rId25" Type="http://schemas.openxmlformats.org/officeDocument/2006/relationships/hyperlink" Target="consultantplus://offline/ref=EA203CEA485D8D2A9DDD8BEAE37B0FEBF69B9FA99D33B4FC1F22C54A686A45FB99E53DEF45FF5D7DCE6FB00CA1AAEBB5CCFE08C1DEf4K8D" TargetMode="External"/><Relationship Id="rId33" Type="http://schemas.openxmlformats.org/officeDocument/2006/relationships/hyperlink" Target="consultantplus://offline/ref=EA203CEA485D8D2A9DDD8BEAE37B0FEBF69B9FA99D33B4FC1F22C54A686A45FB99E53DEC43F95D7DCE6FB00CA1AAEBB5CCFE08C1DEf4K8D" TargetMode="External"/><Relationship Id="rId38" Type="http://schemas.openxmlformats.org/officeDocument/2006/relationships/hyperlink" Target="consultantplus://offline/ref=EA203CEA485D8D2A9DDD8BEAE37B0FEBF19296AC993FB4FC1F22C54A686A45FB99E53DEF47FD562D9E20B150E5FCF8B5CCFE0AC2C24836DFfFK0D" TargetMode="External"/><Relationship Id="rId46" Type="http://schemas.openxmlformats.org/officeDocument/2006/relationships/image" Target="media/image1.wmf"/><Relationship Id="rId20" Type="http://schemas.openxmlformats.org/officeDocument/2006/relationships/hyperlink" Target="consultantplus://offline/ref=EA203CEA485D8D2A9DDD8BEAE37B0FEBF69B9FA99D33B4FC1F22C54A686A45FB99E53DEF47FD572C9920B150E5FCF8B5CCFE0AC2C24836DFfFK0D" TargetMode="External"/><Relationship Id="rId41" Type="http://schemas.openxmlformats.org/officeDocument/2006/relationships/hyperlink" Target="consultantplus://offline/ref=EA203CEA485D8D2A9DDD8BEAE37B0FEBF19296AC993FB4FC1F22C54A686A45FB99E53DEF47FD52299E20B150E5FCF8B5CCFE0AC2C24836DFfF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7450</Words>
  <Characters>42471</Characters>
  <Application>Microsoft Office Word</Application>
  <DocSecurity>0</DocSecurity>
  <Lines>353</Lines>
  <Paragraphs>99</Paragraphs>
  <ScaleCrop>false</ScaleCrop>
  <Company/>
  <LinksUpToDate>false</LinksUpToDate>
  <CharactersWithSpaces>49822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2022-03-03T03:12:00Z</dcterms:created>
  <dcterms:modified xsi:type="dcterms:W3CDTF">2022-03-03T03:13:00Z</dcterms:modified>
</cp:coreProperties>
</file>